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8" w:type="dxa"/>
        <w:jc w:val="center"/>
        <w:tblLayout w:type="fixed"/>
        <w:tblLook w:val="04A0" w:firstRow="1" w:lastRow="0" w:firstColumn="1" w:lastColumn="0" w:noHBand="0" w:noVBand="1"/>
      </w:tblPr>
      <w:tblGrid>
        <w:gridCol w:w="645"/>
        <w:gridCol w:w="1236"/>
        <w:gridCol w:w="11"/>
        <w:gridCol w:w="525"/>
        <w:gridCol w:w="5069"/>
        <w:gridCol w:w="525"/>
        <w:gridCol w:w="1277"/>
        <w:gridCol w:w="720"/>
      </w:tblGrid>
      <w:tr w:rsidR="00AB2ECC" w:rsidRPr="0097003B" w14:paraId="24AF9EDC" w14:textId="77777777" w:rsidTr="00AB2ECC">
        <w:trPr>
          <w:jc w:val="center"/>
        </w:trPr>
        <w:tc>
          <w:tcPr>
            <w:tcW w:w="10008" w:type="dxa"/>
            <w:gridSpan w:val="8"/>
          </w:tcPr>
          <w:p w14:paraId="1EBF1C5B" w14:textId="77777777" w:rsidR="00AB2ECC" w:rsidRPr="0097003B" w:rsidRDefault="00AB2ECC" w:rsidP="00AB2ECC">
            <w:pPr>
              <w:rPr>
                <w:rFonts w:cs="Arial"/>
                <w:lang w:val="en-US"/>
              </w:rPr>
            </w:pPr>
          </w:p>
        </w:tc>
      </w:tr>
      <w:tr w:rsidR="00AB2ECC" w:rsidRPr="0097003B" w14:paraId="1C308A1D" w14:textId="77777777" w:rsidTr="00AB2ECC">
        <w:trPr>
          <w:jc w:val="center"/>
        </w:trPr>
        <w:tc>
          <w:tcPr>
            <w:tcW w:w="10008" w:type="dxa"/>
            <w:gridSpan w:val="8"/>
            <w:hideMark/>
          </w:tcPr>
          <w:p w14:paraId="006E228F" w14:textId="77777777" w:rsidR="00AB2ECC" w:rsidRPr="0097003B" w:rsidRDefault="00AB2ECC" w:rsidP="00AB2ECC">
            <w:pPr>
              <w:tabs>
                <w:tab w:val="right" w:pos="9495"/>
              </w:tabs>
              <w:rPr>
                <w:rFonts w:cs="Arial"/>
                <w:b/>
                <w:lang w:val="en-US"/>
              </w:rPr>
            </w:pPr>
            <w:r w:rsidRPr="0097003B">
              <w:rPr>
                <w:rFonts w:cs="Arial"/>
                <w:b/>
                <w:lang w:val="en-US"/>
              </w:rPr>
              <w:t>DATED</w:t>
            </w:r>
            <w:r w:rsidRPr="0097003B">
              <w:rPr>
                <w:rFonts w:cs="Arial"/>
                <w:b/>
                <w:lang w:val="en-US"/>
              </w:rPr>
              <w:tab/>
              <w:t>2021</w:t>
            </w:r>
          </w:p>
        </w:tc>
      </w:tr>
      <w:tr w:rsidR="00AB2ECC" w:rsidRPr="0097003B" w14:paraId="13EB414F" w14:textId="77777777" w:rsidTr="00AB2ECC">
        <w:trPr>
          <w:jc w:val="center"/>
        </w:trPr>
        <w:tc>
          <w:tcPr>
            <w:tcW w:w="645" w:type="dxa"/>
            <w:vMerge w:val="restart"/>
          </w:tcPr>
          <w:p w14:paraId="0D2F3CED" w14:textId="77777777" w:rsidR="00AB2ECC" w:rsidRPr="0097003B" w:rsidRDefault="00AB2ECC" w:rsidP="00AB2ECC">
            <w:pPr>
              <w:rPr>
                <w:rFonts w:cs="Arial"/>
                <w:b/>
                <w:lang w:val="en-US"/>
              </w:rPr>
            </w:pPr>
          </w:p>
          <w:p w14:paraId="68410C86" w14:textId="77777777" w:rsidR="00AB2ECC" w:rsidRPr="0097003B" w:rsidRDefault="00AB2ECC" w:rsidP="00AB2ECC">
            <w:pPr>
              <w:rPr>
                <w:rFonts w:cs="Arial"/>
                <w:b/>
                <w:lang w:val="en-US"/>
              </w:rPr>
            </w:pPr>
          </w:p>
          <w:p w14:paraId="228A709F" w14:textId="77777777" w:rsidR="00AB2ECC" w:rsidRPr="0097003B" w:rsidRDefault="00AB2ECC" w:rsidP="00AB2ECC">
            <w:pPr>
              <w:rPr>
                <w:rFonts w:cs="Arial"/>
                <w:b/>
                <w:lang w:val="en-US"/>
              </w:rPr>
            </w:pPr>
          </w:p>
          <w:p w14:paraId="340F5031" w14:textId="77777777" w:rsidR="00AB2ECC" w:rsidRPr="0097003B" w:rsidRDefault="00AB2ECC" w:rsidP="00AB2ECC">
            <w:pPr>
              <w:rPr>
                <w:rFonts w:cs="Arial"/>
                <w:b/>
                <w:lang w:val="en-US"/>
              </w:rPr>
            </w:pPr>
          </w:p>
        </w:tc>
        <w:tc>
          <w:tcPr>
            <w:tcW w:w="1247" w:type="dxa"/>
            <w:gridSpan w:val="2"/>
          </w:tcPr>
          <w:p w14:paraId="4A8425C4" w14:textId="77777777" w:rsidR="00AB2ECC" w:rsidRPr="0097003B" w:rsidRDefault="00AB2ECC" w:rsidP="00AB2ECC">
            <w:pPr>
              <w:rPr>
                <w:rFonts w:cs="Arial"/>
                <w:b/>
                <w:lang w:val="en-US"/>
              </w:rPr>
            </w:pPr>
          </w:p>
        </w:tc>
        <w:tc>
          <w:tcPr>
            <w:tcW w:w="525" w:type="dxa"/>
          </w:tcPr>
          <w:p w14:paraId="4AA9B25C" w14:textId="77777777" w:rsidR="00AB2ECC" w:rsidRPr="0097003B" w:rsidRDefault="00AB2ECC" w:rsidP="00AB2ECC">
            <w:pPr>
              <w:rPr>
                <w:rFonts w:cs="Arial"/>
                <w:b/>
                <w:lang w:val="en-US"/>
              </w:rPr>
            </w:pPr>
          </w:p>
        </w:tc>
        <w:tc>
          <w:tcPr>
            <w:tcW w:w="5069" w:type="dxa"/>
          </w:tcPr>
          <w:p w14:paraId="6B2C4B4F" w14:textId="77777777" w:rsidR="00AB2ECC" w:rsidRPr="0097003B" w:rsidRDefault="00AB2ECC" w:rsidP="00AB2ECC">
            <w:pPr>
              <w:rPr>
                <w:rFonts w:cs="Arial"/>
                <w:b/>
                <w:lang w:val="en-US"/>
              </w:rPr>
            </w:pPr>
          </w:p>
        </w:tc>
        <w:tc>
          <w:tcPr>
            <w:tcW w:w="525" w:type="dxa"/>
          </w:tcPr>
          <w:p w14:paraId="1D521860" w14:textId="77777777" w:rsidR="00AB2ECC" w:rsidRPr="0097003B" w:rsidRDefault="00AB2ECC" w:rsidP="00AB2ECC">
            <w:pPr>
              <w:rPr>
                <w:rFonts w:cs="Arial"/>
                <w:b/>
                <w:lang w:val="en-US"/>
              </w:rPr>
            </w:pPr>
          </w:p>
        </w:tc>
        <w:tc>
          <w:tcPr>
            <w:tcW w:w="1277" w:type="dxa"/>
          </w:tcPr>
          <w:p w14:paraId="717DEC52" w14:textId="77777777" w:rsidR="00AB2ECC" w:rsidRPr="0097003B" w:rsidRDefault="00AB2ECC" w:rsidP="00AB2ECC">
            <w:pPr>
              <w:rPr>
                <w:rFonts w:cs="Arial"/>
                <w:b/>
                <w:lang w:val="en-US"/>
              </w:rPr>
            </w:pPr>
          </w:p>
        </w:tc>
        <w:tc>
          <w:tcPr>
            <w:tcW w:w="720" w:type="dxa"/>
            <w:vMerge w:val="restart"/>
          </w:tcPr>
          <w:p w14:paraId="06DFF0A4" w14:textId="77777777" w:rsidR="00AB2ECC" w:rsidRPr="0097003B" w:rsidRDefault="00AB2ECC" w:rsidP="00AB2ECC">
            <w:pPr>
              <w:rPr>
                <w:rFonts w:cs="Arial"/>
                <w:lang w:val="en-US"/>
              </w:rPr>
            </w:pPr>
          </w:p>
          <w:p w14:paraId="581F77F4" w14:textId="77777777" w:rsidR="00AB2ECC" w:rsidRPr="0097003B" w:rsidRDefault="00AB2ECC" w:rsidP="00AB2ECC">
            <w:pPr>
              <w:rPr>
                <w:rFonts w:cs="Arial"/>
                <w:lang w:val="en-US"/>
              </w:rPr>
            </w:pPr>
          </w:p>
          <w:p w14:paraId="4A49A435" w14:textId="77777777" w:rsidR="00AB2ECC" w:rsidRPr="0097003B" w:rsidRDefault="00AB2ECC" w:rsidP="00AB2ECC">
            <w:pPr>
              <w:rPr>
                <w:rFonts w:cs="Arial"/>
                <w:lang w:val="en-US"/>
              </w:rPr>
            </w:pPr>
          </w:p>
          <w:p w14:paraId="062D538F" w14:textId="77777777" w:rsidR="00AB2ECC" w:rsidRPr="0097003B" w:rsidRDefault="00AB2ECC" w:rsidP="00AB2ECC">
            <w:pPr>
              <w:rPr>
                <w:rFonts w:cs="Arial"/>
                <w:b/>
                <w:lang w:val="en-US"/>
              </w:rPr>
            </w:pPr>
          </w:p>
        </w:tc>
      </w:tr>
      <w:tr w:rsidR="00AB2ECC" w:rsidRPr="0097003B" w14:paraId="572BD98D" w14:textId="77777777" w:rsidTr="00AB2ECC">
        <w:trPr>
          <w:jc w:val="center"/>
        </w:trPr>
        <w:tc>
          <w:tcPr>
            <w:tcW w:w="645" w:type="dxa"/>
            <w:vMerge/>
            <w:vAlign w:val="center"/>
            <w:hideMark/>
          </w:tcPr>
          <w:p w14:paraId="43353B8E" w14:textId="77777777" w:rsidR="00AB2ECC" w:rsidRPr="0097003B" w:rsidRDefault="00AB2ECC" w:rsidP="00AB2ECC">
            <w:pPr>
              <w:rPr>
                <w:rFonts w:cs="Arial"/>
                <w:b/>
                <w:lang w:val="en-US"/>
              </w:rPr>
            </w:pPr>
          </w:p>
        </w:tc>
        <w:tc>
          <w:tcPr>
            <w:tcW w:w="1247" w:type="dxa"/>
            <w:gridSpan w:val="2"/>
          </w:tcPr>
          <w:p w14:paraId="6C3A97D7" w14:textId="77777777" w:rsidR="00AB2ECC" w:rsidRPr="0097003B" w:rsidRDefault="00AB2ECC" w:rsidP="00AB2ECC">
            <w:pPr>
              <w:rPr>
                <w:rFonts w:cs="Arial"/>
                <w:b/>
                <w:lang w:val="en-US"/>
              </w:rPr>
            </w:pPr>
          </w:p>
        </w:tc>
        <w:tc>
          <w:tcPr>
            <w:tcW w:w="525" w:type="dxa"/>
          </w:tcPr>
          <w:p w14:paraId="1EE00A78" w14:textId="77777777" w:rsidR="00AB2ECC" w:rsidRPr="0097003B" w:rsidRDefault="00AB2ECC" w:rsidP="00AB2ECC">
            <w:pPr>
              <w:rPr>
                <w:rFonts w:cs="Arial"/>
                <w:b/>
                <w:lang w:val="en-US"/>
              </w:rPr>
            </w:pPr>
          </w:p>
        </w:tc>
        <w:tc>
          <w:tcPr>
            <w:tcW w:w="5069" w:type="dxa"/>
          </w:tcPr>
          <w:p w14:paraId="13FE5EB6" w14:textId="77777777" w:rsidR="00AB2ECC" w:rsidRPr="0097003B" w:rsidRDefault="00AB2ECC" w:rsidP="00AB2ECC">
            <w:pPr>
              <w:rPr>
                <w:rFonts w:cs="Arial"/>
                <w:b/>
                <w:lang w:val="en-US"/>
              </w:rPr>
            </w:pPr>
          </w:p>
        </w:tc>
        <w:tc>
          <w:tcPr>
            <w:tcW w:w="525" w:type="dxa"/>
          </w:tcPr>
          <w:p w14:paraId="208419AD" w14:textId="77777777" w:rsidR="00AB2ECC" w:rsidRPr="0097003B" w:rsidRDefault="00AB2ECC" w:rsidP="00AB2ECC">
            <w:pPr>
              <w:rPr>
                <w:rFonts w:cs="Arial"/>
                <w:b/>
                <w:lang w:val="en-US"/>
              </w:rPr>
            </w:pPr>
          </w:p>
        </w:tc>
        <w:tc>
          <w:tcPr>
            <w:tcW w:w="1277" w:type="dxa"/>
          </w:tcPr>
          <w:p w14:paraId="06D9C61C" w14:textId="77777777" w:rsidR="00AB2ECC" w:rsidRPr="0097003B" w:rsidRDefault="00AB2ECC" w:rsidP="00AB2ECC">
            <w:pPr>
              <w:rPr>
                <w:rFonts w:cs="Arial"/>
                <w:b/>
                <w:lang w:val="en-US"/>
              </w:rPr>
            </w:pPr>
          </w:p>
        </w:tc>
        <w:tc>
          <w:tcPr>
            <w:tcW w:w="720" w:type="dxa"/>
            <w:vMerge/>
            <w:vAlign w:val="center"/>
            <w:hideMark/>
          </w:tcPr>
          <w:p w14:paraId="6B91E5DA" w14:textId="77777777" w:rsidR="00AB2ECC" w:rsidRPr="0097003B" w:rsidRDefault="00AB2ECC" w:rsidP="00AB2ECC">
            <w:pPr>
              <w:rPr>
                <w:rFonts w:cs="Arial"/>
                <w:b/>
                <w:lang w:val="en-US"/>
              </w:rPr>
            </w:pPr>
          </w:p>
        </w:tc>
      </w:tr>
      <w:tr w:rsidR="00AB2ECC" w:rsidRPr="0097003B" w14:paraId="6952012D" w14:textId="77777777" w:rsidTr="00AB2ECC">
        <w:trPr>
          <w:jc w:val="center"/>
        </w:trPr>
        <w:tc>
          <w:tcPr>
            <w:tcW w:w="645" w:type="dxa"/>
            <w:vMerge/>
            <w:vAlign w:val="center"/>
            <w:hideMark/>
          </w:tcPr>
          <w:p w14:paraId="4845CBB7" w14:textId="77777777" w:rsidR="00AB2ECC" w:rsidRPr="0097003B" w:rsidRDefault="00AB2ECC" w:rsidP="00AB2ECC">
            <w:pPr>
              <w:rPr>
                <w:rFonts w:cs="Arial"/>
                <w:b/>
                <w:lang w:val="en-US"/>
              </w:rPr>
            </w:pPr>
          </w:p>
        </w:tc>
        <w:tc>
          <w:tcPr>
            <w:tcW w:w="1247" w:type="dxa"/>
            <w:gridSpan w:val="2"/>
          </w:tcPr>
          <w:p w14:paraId="38A50EFC" w14:textId="77777777" w:rsidR="00AB2ECC" w:rsidRPr="0097003B" w:rsidRDefault="00AB2ECC" w:rsidP="00AB2ECC">
            <w:pPr>
              <w:rPr>
                <w:rFonts w:cs="Arial"/>
                <w:b/>
                <w:lang w:val="en-US"/>
              </w:rPr>
            </w:pPr>
          </w:p>
        </w:tc>
        <w:tc>
          <w:tcPr>
            <w:tcW w:w="525" w:type="dxa"/>
          </w:tcPr>
          <w:p w14:paraId="2F3CBBC7" w14:textId="77777777" w:rsidR="00AB2ECC" w:rsidRPr="0097003B" w:rsidRDefault="00AB2ECC" w:rsidP="00AB2ECC">
            <w:pPr>
              <w:rPr>
                <w:rFonts w:cs="Arial"/>
                <w:b/>
                <w:lang w:val="en-US"/>
              </w:rPr>
            </w:pPr>
          </w:p>
        </w:tc>
        <w:tc>
          <w:tcPr>
            <w:tcW w:w="5069" w:type="dxa"/>
          </w:tcPr>
          <w:p w14:paraId="47FCA027" w14:textId="77777777" w:rsidR="00AB2ECC" w:rsidRPr="0097003B" w:rsidRDefault="00AB2ECC" w:rsidP="00AB2ECC">
            <w:pPr>
              <w:rPr>
                <w:rFonts w:cs="Arial"/>
                <w:b/>
                <w:lang w:val="en-US"/>
              </w:rPr>
            </w:pPr>
          </w:p>
        </w:tc>
        <w:tc>
          <w:tcPr>
            <w:tcW w:w="525" w:type="dxa"/>
          </w:tcPr>
          <w:p w14:paraId="4198D05C" w14:textId="77777777" w:rsidR="00AB2ECC" w:rsidRPr="0097003B" w:rsidRDefault="00AB2ECC" w:rsidP="00AB2ECC">
            <w:pPr>
              <w:rPr>
                <w:rFonts w:cs="Arial"/>
                <w:b/>
                <w:lang w:val="en-US"/>
              </w:rPr>
            </w:pPr>
          </w:p>
        </w:tc>
        <w:tc>
          <w:tcPr>
            <w:tcW w:w="1277" w:type="dxa"/>
          </w:tcPr>
          <w:p w14:paraId="1E7E2B3F" w14:textId="77777777" w:rsidR="00AB2ECC" w:rsidRPr="0097003B" w:rsidRDefault="00AB2ECC" w:rsidP="00AB2ECC">
            <w:pPr>
              <w:rPr>
                <w:rFonts w:cs="Arial"/>
                <w:b/>
                <w:lang w:val="en-US"/>
              </w:rPr>
            </w:pPr>
          </w:p>
        </w:tc>
        <w:tc>
          <w:tcPr>
            <w:tcW w:w="720" w:type="dxa"/>
            <w:vMerge/>
            <w:vAlign w:val="center"/>
            <w:hideMark/>
          </w:tcPr>
          <w:p w14:paraId="694DD0D9" w14:textId="77777777" w:rsidR="00AB2ECC" w:rsidRPr="0097003B" w:rsidRDefault="00AB2ECC" w:rsidP="00AB2ECC">
            <w:pPr>
              <w:rPr>
                <w:rFonts w:cs="Arial"/>
                <w:b/>
                <w:lang w:val="en-US"/>
              </w:rPr>
            </w:pPr>
          </w:p>
        </w:tc>
      </w:tr>
      <w:tr w:rsidR="00AB2ECC" w:rsidRPr="0097003B" w14:paraId="1B60B6AA" w14:textId="77777777" w:rsidTr="00AB2ECC">
        <w:trPr>
          <w:trHeight w:val="579"/>
          <w:jc w:val="center"/>
        </w:trPr>
        <w:tc>
          <w:tcPr>
            <w:tcW w:w="645" w:type="dxa"/>
            <w:vMerge/>
            <w:vAlign w:val="center"/>
            <w:hideMark/>
          </w:tcPr>
          <w:p w14:paraId="0A040E37" w14:textId="77777777" w:rsidR="00AB2ECC" w:rsidRPr="0097003B" w:rsidRDefault="00AB2ECC" w:rsidP="00AB2ECC">
            <w:pPr>
              <w:rPr>
                <w:rFonts w:cs="Arial"/>
                <w:b/>
                <w:lang w:val="en-US"/>
              </w:rPr>
            </w:pPr>
          </w:p>
        </w:tc>
        <w:tc>
          <w:tcPr>
            <w:tcW w:w="1236" w:type="dxa"/>
          </w:tcPr>
          <w:p w14:paraId="58A218EA" w14:textId="77777777" w:rsidR="00AB2ECC" w:rsidRPr="0097003B" w:rsidRDefault="00AB2ECC" w:rsidP="00AB2ECC">
            <w:pPr>
              <w:rPr>
                <w:rFonts w:cs="Arial"/>
                <w:b/>
                <w:lang w:val="en-US"/>
              </w:rPr>
            </w:pPr>
          </w:p>
        </w:tc>
        <w:tc>
          <w:tcPr>
            <w:tcW w:w="536" w:type="dxa"/>
            <w:gridSpan w:val="2"/>
          </w:tcPr>
          <w:p w14:paraId="5DA2A70B" w14:textId="77777777" w:rsidR="00AB2ECC" w:rsidRPr="0097003B" w:rsidRDefault="00AB2ECC" w:rsidP="00AB2ECC">
            <w:pPr>
              <w:rPr>
                <w:rFonts w:cs="Arial"/>
                <w:b/>
                <w:lang w:val="en-US"/>
              </w:rPr>
            </w:pPr>
          </w:p>
        </w:tc>
        <w:tc>
          <w:tcPr>
            <w:tcW w:w="5069" w:type="dxa"/>
            <w:hideMark/>
          </w:tcPr>
          <w:p w14:paraId="43EF2943" w14:textId="77777777" w:rsidR="00AB2ECC" w:rsidRPr="0097003B" w:rsidRDefault="00AB2ECC" w:rsidP="00AB2ECC">
            <w:pPr>
              <w:jc w:val="center"/>
              <w:rPr>
                <w:rFonts w:cs="Arial"/>
                <w:b/>
                <w:lang w:val="en-US"/>
              </w:rPr>
            </w:pPr>
            <w:r w:rsidRPr="0097003B">
              <w:rPr>
                <w:rFonts w:cs="Arial"/>
                <w:b/>
                <w:lang w:val="en-US"/>
              </w:rPr>
              <w:t>ALPRAHAM PARISH COUNCIL</w:t>
            </w:r>
          </w:p>
        </w:tc>
        <w:tc>
          <w:tcPr>
            <w:tcW w:w="525" w:type="dxa"/>
          </w:tcPr>
          <w:p w14:paraId="490EC821" w14:textId="77777777" w:rsidR="00AB2ECC" w:rsidRPr="0097003B" w:rsidRDefault="00AB2ECC" w:rsidP="00E100CF">
            <w:pPr>
              <w:numPr>
                <w:ilvl w:val="0"/>
                <w:numId w:val="43"/>
              </w:numPr>
              <w:rPr>
                <w:rFonts w:cs="Arial"/>
                <w:b/>
                <w:lang w:val="en-US"/>
              </w:rPr>
            </w:pPr>
          </w:p>
        </w:tc>
        <w:tc>
          <w:tcPr>
            <w:tcW w:w="1277" w:type="dxa"/>
          </w:tcPr>
          <w:p w14:paraId="57207D31" w14:textId="77777777" w:rsidR="00AB2ECC" w:rsidRPr="0097003B" w:rsidRDefault="00AB2ECC" w:rsidP="00AB2ECC">
            <w:pPr>
              <w:rPr>
                <w:rFonts w:cs="Arial"/>
                <w:b/>
                <w:lang w:val="en-US"/>
              </w:rPr>
            </w:pPr>
          </w:p>
        </w:tc>
        <w:tc>
          <w:tcPr>
            <w:tcW w:w="720" w:type="dxa"/>
            <w:vMerge/>
            <w:vAlign w:val="center"/>
            <w:hideMark/>
          </w:tcPr>
          <w:p w14:paraId="146FAD86" w14:textId="77777777" w:rsidR="00AB2ECC" w:rsidRPr="0097003B" w:rsidRDefault="00AB2ECC" w:rsidP="00AB2ECC">
            <w:pPr>
              <w:rPr>
                <w:rFonts w:cs="Arial"/>
                <w:b/>
                <w:lang w:val="en-US"/>
              </w:rPr>
            </w:pPr>
          </w:p>
        </w:tc>
      </w:tr>
      <w:tr w:rsidR="00AB2ECC" w:rsidRPr="0097003B" w14:paraId="5CD77EA2" w14:textId="77777777" w:rsidTr="00AB2ECC">
        <w:trPr>
          <w:trHeight w:val="215"/>
          <w:jc w:val="center"/>
        </w:trPr>
        <w:tc>
          <w:tcPr>
            <w:tcW w:w="645" w:type="dxa"/>
            <w:vMerge/>
            <w:vAlign w:val="center"/>
            <w:hideMark/>
          </w:tcPr>
          <w:p w14:paraId="684C4816" w14:textId="77777777" w:rsidR="00AB2ECC" w:rsidRPr="0097003B" w:rsidRDefault="00AB2ECC" w:rsidP="00AB2ECC">
            <w:pPr>
              <w:rPr>
                <w:rFonts w:cs="Arial"/>
                <w:b/>
                <w:lang w:val="en-US"/>
              </w:rPr>
            </w:pPr>
          </w:p>
        </w:tc>
        <w:tc>
          <w:tcPr>
            <w:tcW w:w="1236" w:type="dxa"/>
          </w:tcPr>
          <w:p w14:paraId="517653E6" w14:textId="77777777" w:rsidR="00AB2ECC" w:rsidRPr="0097003B" w:rsidRDefault="00AB2ECC" w:rsidP="00AB2ECC">
            <w:pPr>
              <w:rPr>
                <w:rFonts w:cs="Arial"/>
                <w:b/>
                <w:lang w:val="en-US"/>
              </w:rPr>
            </w:pPr>
          </w:p>
        </w:tc>
        <w:tc>
          <w:tcPr>
            <w:tcW w:w="536" w:type="dxa"/>
            <w:gridSpan w:val="2"/>
          </w:tcPr>
          <w:p w14:paraId="437D8B93" w14:textId="77777777" w:rsidR="00AB2ECC" w:rsidRPr="0097003B" w:rsidRDefault="00AB2ECC" w:rsidP="00AB2ECC">
            <w:pPr>
              <w:rPr>
                <w:rFonts w:cs="Arial"/>
                <w:b/>
                <w:lang w:val="en-US"/>
              </w:rPr>
            </w:pPr>
          </w:p>
        </w:tc>
        <w:tc>
          <w:tcPr>
            <w:tcW w:w="5069" w:type="dxa"/>
            <w:hideMark/>
          </w:tcPr>
          <w:p w14:paraId="42606B42" w14:textId="77777777" w:rsidR="00AB2ECC" w:rsidRPr="0097003B" w:rsidRDefault="00AB2ECC" w:rsidP="00AB2ECC">
            <w:pPr>
              <w:jc w:val="center"/>
              <w:rPr>
                <w:rFonts w:cs="Arial"/>
                <w:lang w:val="en-US"/>
              </w:rPr>
            </w:pPr>
            <w:r w:rsidRPr="0097003B">
              <w:rPr>
                <w:rFonts w:cs="Arial"/>
                <w:lang w:val="en-US"/>
              </w:rPr>
              <w:t>and</w:t>
            </w:r>
          </w:p>
        </w:tc>
        <w:tc>
          <w:tcPr>
            <w:tcW w:w="525" w:type="dxa"/>
          </w:tcPr>
          <w:p w14:paraId="07FF8930" w14:textId="77777777" w:rsidR="00AB2ECC" w:rsidRPr="0097003B" w:rsidRDefault="00AB2ECC" w:rsidP="00AB2ECC">
            <w:pPr>
              <w:rPr>
                <w:rFonts w:cs="Arial"/>
                <w:b/>
                <w:lang w:val="en-US"/>
              </w:rPr>
            </w:pPr>
          </w:p>
        </w:tc>
        <w:tc>
          <w:tcPr>
            <w:tcW w:w="1277" w:type="dxa"/>
          </w:tcPr>
          <w:p w14:paraId="713EB17A" w14:textId="77777777" w:rsidR="00AB2ECC" w:rsidRPr="0097003B" w:rsidRDefault="00AB2ECC" w:rsidP="00AB2ECC">
            <w:pPr>
              <w:rPr>
                <w:rFonts w:cs="Arial"/>
                <w:b/>
                <w:lang w:val="en-US"/>
              </w:rPr>
            </w:pPr>
          </w:p>
        </w:tc>
        <w:tc>
          <w:tcPr>
            <w:tcW w:w="720" w:type="dxa"/>
            <w:vMerge/>
            <w:vAlign w:val="center"/>
            <w:hideMark/>
          </w:tcPr>
          <w:p w14:paraId="0D2B9A9F" w14:textId="77777777" w:rsidR="00AB2ECC" w:rsidRPr="0097003B" w:rsidRDefault="00AB2ECC" w:rsidP="00AB2ECC">
            <w:pPr>
              <w:rPr>
                <w:rFonts w:cs="Arial"/>
                <w:b/>
                <w:lang w:val="en-US"/>
              </w:rPr>
            </w:pPr>
          </w:p>
        </w:tc>
      </w:tr>
      <w:tr w:rsidR="00AB2ECC" w:rsidRPr="0097003B" w14:paraId="5FBBF103" w14:textId="77777777" w:rsidTr="00AB2ECC">
        <w:trPr>
          <w:jc w:val="center"/>
        </w:trPr>
        <w:tc>
          <w:tcPr>
            <w:tcW w:w="645" w:type="dxa"/>
            <w:vMerge/>
            <w:vAlign w:val="center"/>
            <w:hideMark/>
          </w:tcPr>
          <w:p w14:paraId="5221E185" w14:textId="77777777" w:rsidR="00AB2ECC" w:rsidRPr="0097003B" w:rsidRDefault="00AB2ECC" w:rsidP="00AB2ECC">
            <w:pPr>
              <w:rPr>
                <w:rFonts w:cs="Arial"/>
                <w:b/>
                <w:lang w:val="en-US"/>
              </w:rPr>
            </w:pPr>
          </w:p>
        </w:tc>
        <w:tc>
          <w:tcPr>
            <w:tcW w:w="1236" w:type="dxa"/>
          </w:tcPr>
          <w:p w14:paraId="78D58EE5" w14:textId="77777777" w:rsidR="00AB2ECC" w:rsidRPr="0097003B" w:rsidRDefault="00AB2ECC" w:rsidP="00AB2ECC">
            <w:pPr>
              <w:rPr>
                <w:rFonts w:cs="Arial"/>
                <w:b/>
                <w:lang w:val="en-US"/>
              </w:rPr>
            </w:pPr>
          </w:p>
        </w:tc>
        <w:tc>
          <w:tcPr>
            <w:tcW w:w="536" w:type="dxa"/>
            <w:gridSpan w:val="2"/>
          </w:tcPr>
          <w:p w14:paraId="33D7D064" w14:textId="77777777" w:rsidR="00AB2ECC" w:rsidRPr="0097003B" w:rsidRDefault="00AB2ECC" w:rsidP="00AB2ECC">
            <w:pPr>
              <w:rPr>
                <w:rFonts w:cs="Arial"/>
                <w:b/>
                <w:lang w:val="en-US"/>
              </w:rPr>
            </w:pPr>
          </w:p>
        </w:tc>
        <w:tc>
          <w:tcPr>
            <w:tcW w:w="5069" w:type="dxa"/>
            <w:hideMark/>
          </w:tcPr>
          <w:p w14:paraId="79626710" w14:textId="77777777" w:rsidR="00AB2ECC" w:rsidRPr="0097003B" w:rsidRDefault="00AB2ECC" w:rsidP="00AB2ECC">
            <w:pPr>
              <w:jc w:val="center"/>
              <w:rPr>
                <w:rFonts w:cs="Arial"/>
                <w:b/>
                <w:lang w:val="en-US"/>
              </w:rPr>
            </w:pPr>
            <w:r w:rsidRPr="0097003B">
              <w:rPr>
                <w:rFonts w:cs="Arial"/>
                <w:b/>
                <w:lang w:val="en-US"/>
              </w:rPr>
              <w:t>THE WELLCOME TRUST LIMITED (AS TRUSTEE OF THE WELLCOME TRUST)</w:t>
            </w:r>
          </w:p>
        </w:tc>
        <w:tc>
          <w:tcPr>
            <w:tcW w:w="525" w:type="dxa"/>
          </w:tcPr>
          <w:p w14:paraId="4F18CFBE" w14:textId="77777777" w:rsidR="00AB2ECC" w:rsidRPr="0097003B" w:rsidRDefault="00AB2ECC" w:rsidP="00E100CF">
            <w:pPr>
              <w:numPr>
                <w:ilvl w:val="0"/>
                <w:numId w:val="43"/>
              </w:numPr>
              <w:rPr>
                <w:rFonts w:cs="Arial"/>
                <w:b/>
                <w:lang w:val="en-US"/>
              </w:rPr>
            </w:pPr>
          </w:p>
        </w:tc>
        <w:tc>
          <w:tcPr>
            <w:tcW w:w="1277" w:type="dxa"/>
          </w:tcPr>
          <w:p w14:paraId="05E67A7A" w14:textId="77777777" w:rsidR="00AB2ECC" w:rsidRPr="0097003B" w:rsidRDefault="00AB2ECC" w:rsidP="00AB2ECC">
            <w:pPr>
              <w:rPr>
                <w:rFonts w:cs="Arial"/>
                <w:b/>
                <w:lang w:val="en-US"/>
              </w:rPr>
            </w:pPr>
          </w:p>
        </w:tc>
        <w:tc>
          <w:tcPr>
            <w:tcW w:w="720" w:type="dxa"/>
            <w:vMerge/>
            <w:vAlign w:val="center"/>
            <w:hideMark/>
          </w:tcPr>
          <w:p w14:paraId="75F5549D" w14:textId="77777777" w:rsidR="00AB2ECC" w:rsidRPr="0097003B" w:rsidRDefault="00AB2ECC" w:rsidP="00AB2ECC">
            <w:pPr>
              <w:rPr>
                <w:rFonts w:cs="Arial"/>
                <w:b/>
                <w:lang w:val="en-US"/>
              </w:rPr>
            </w:pPr>
          </w:p>
        </w:tc>
      </w:tr>
      <w:tr w:rsidR="00AB2ECC" w:rsidRPr="0097003B" w14:paraId="140BCD79" w14:textId="77777777" w:rsidTr="00AB2ECC">
        <w:trPr>
          <w:jc w:val="center"/>
        </w:trPr>
        <w:tc>
          <w:tcPr>
            <w:tcW w:w="645" w:type="dxa"/>
            <w:vMerge/>
            <w:vAlign w:val="center"/>
            <w:hideMark/>
          </w:tcPr>
          <w:p w14:paraId="4819E22C" w14:textId="77777777" w:rsidR="00AB2ECC" w:rsidRPr="0097003B" w:rsidRDefault="00AB2ECC" w:rsidP="00AB2ECC">
            <w:pPr>
              <w:rPr>
                <w:rFonts w:cs="Arial"/>
                <w:b/>
                <w:lang w:val="en-US"/>
              </w:rPr>
            </w:pPr>
          </w:p>
        </w:tc>
        <w:tc>
          <w:tcPr>
            <w:tcW w:w="1236" w:type="dxa"/>
          </w:tcPr>
          <w:p w14:paraId="240682E9" w14:textId="77777777" w:rsidR="00AB2ECC" w:rsidRPr="0097003B" w:rsidRDefault="00AB2ECC" w:rsidP="00AB2ECC">
            <w:pPr>
              <w:rPr>
                <w:rFonts w:cs="Arial"/>
                <w:b/>
                <w:lang w:val="en-US"/>
              </w:rPr>
            </w:pPr>
          </w:p>
        </w:tc>
        <w:tc>
          <w:tcPr>
            <w:tcW w:w="536" w:type="dxa"/>
            <w:gridSpan w:val="2"/>
          </w:tcPr>
          <w:p w14:paraId="28D8DEB7" w14:textId="77777777" w:rsidR="00AB2ECC" w:rsidRPr="0097003B" w:rsidRDefault="00AB2ECC" w:rsidP="00AB2ECC">
            <w:pPr>
              <w:rPr>
                <w:rFonts w:cs="Arial"/>
                <w:b/>
                <w:lang w:val="en-US"/>
              </w:rPr>
            </w:pPr>
          </w:p>
        </w:tc>
        <w:tc>
          <w:tcPr>
            <w:tcW w:w="5069" w:type="dxa"/>
            <w:hideMark/>
          </w:tcPr>
          <w:p w14:paraId="22E4E38E" w14:textId="77777777" w:rsidR="00AB2ECC" w:rsidRPr="0097003B" w:rsidRDefault="00AB2ECC" w:rsidP="00AB2ECC">
            <w:pPr>
              <w:jc w:val="center"/>
              <w:rPr>
                <w:rFonts w:cs="Arial"/>
                <w:lang w:val="en-US"/>
              </w:rPr>
            </w:pPr>
            <w:r w:rsidRPr="0097003B">
              <w:rPr>
                <w:rFonts w:cs="Arial"/>
                <w:lang w:val="en-US"/>
              </w:rPr>
              <w:t>and</w:t>
            </w:r>
          </w:p>
        </w:tc>
        <w:tc>
          <w:tcPr>
            <w:tcW w:w="525" w:type="dxa"/>
          </w:tcPr>
          <w:p w14:paraId="41FA8698" w14:textId="77777777" w:rsidR="00AB2ECC" w:rsidRPr="0097003B" w:rsidRDefault="00AB2ECC" w:rsidP="00AB2ECC">
            <w:pPr>
              <w:rPr>
                <w:rFonts w:cs="Arial"/>
                <w:b/>
                <w:lang w:val="en-US"/>
              </w:rPr>
            </w:pPr>
          </w:p>
        </w:tc>
        <w:tc>
          <w:tcPr>
            <w:tcW w:w="1277" w:type="dxa"/>
          </w:tcPr>
          <w:p w14:paraId="430A3E0D" w14:textId="77777777" w:rsidR="00AB2ECC" w:rsidRPr="0097003B" w:rsidRDefault="00AB2ECC" w:rsidP="00AB2ECC">
            <w:pPr>
              <w:rPr>
                <w:rFonts w:cs="Arial"/>
                <w:b/>
                <w:lang w:val="en-US"/>
              </w:rPr>
            </w:pPr>
          </w:p>
        </w:tc>
        <w:tc>
          <w:tcPr>
            <w:tcW w:w="720" w:type="dxa"/>
            <w:vMerge/>
            <w:vAlign w:val="center"/>
            <w:hideMark/>
          </w:tcPr>
          <w:p w14:paraId="7AFB417A" w14:textId="77777777" w:rsidR="00AB2ECC" w:rsidRPr="0097003B" w:rsidRDefault="00AB2ECC" w:rsidP="00AB2ECC">
            <w:pPr>
              <w:rPr>
                <w:rFonts w:cs="Arial"/>
                <w:b/>
                <w:lang w:val="en-US"/>
              </w:rPr>
            </w:pPr>
          </w:p>
        </w:tc>
      </w:tr>
      <w:tr w:rsidR="00AB2ECC" w:rsidRPr="0097003B" w14:paraId="2C7BB22F" w14:textId="77777777" w:rsidTr="00AB2ECC">
        <w:trPr>
          <w:jc w:val="center"/>
        </w:trPr>
        <w:tc>
          <w:tcPr>
            <w:tcW w:w="645" w:type="dxa"/>
            <w:vMerge/>
            <w:vAlign w:val="center"/>
            <w:hideMark/>
          </w:tcPr>
          <w:p w14:paraId="23D66104" w14:textId="77777777" w:rsidR="00AB2ECC" w:rsidRPr="0097003B" w:rsidRDefault="00AB2ECC" w:rsidP="00AB2ECC">
            <w:pPr>
              <w:rPr>
                <w:rFonts w:cs="Arial"/>
                <w:b/>
                <w:lang w:val="en-US"/>
              </w:rPr>
            </w:pPr>
          </w:p>
        </w:tc>
        <w:tc>
          <w:tcPr>
            <w:tcW w:w="1236" w:type="dxa"/>
          </w:tcPr>
          <w:p w14:paraId="7254A9EC" w14:textId="77777777" w:rsidR="00AB2ECC" w:rsidRPr="0097003B" w:rsidRDefault="00AB2ECC" w:rsidP="00AB2ECC">
            <w:pPr>
              <w:rPr>
                <w:rFonts w:cs="Arial"/>
                <w:b/>
                <w:lang w:val="en-US"/>
              </w:rPr>
            </w:pPr>
          </w:p>
        </w:tc>
        <w:tc>
          <w:tcPr>
            <w:tcW w:w="536" w:type="dxa"/>
            <w:gridSpan w:val="2"/>
          </w:tcPr>
          <w:p w14:paraId="3507A9E9" w14:textId="77777777" w:rsidR="00AB2ECC" w:rsidRPr="0097003B" w:rsidRDefault="00AB2ECC" w:rsidP="00AB2ECC">
            <w:pPr>
              <w:jc w:val="center"/>
              <w:rPr>
                <w:rFonts w:cs="Arial"/>
                <w:b/>
                <w:lang w:val="en-US"/>
              </w:rPr>
            </w:pPr>
          </w:p>
        </w:tc>
        <w:tc>
          <w:tcPr>
            <w:tcW w:w="5069" w:type="dxa"/>
            <w:hideMark/>
          </w:tcPr>
          <w:p w14:paraId="020E2E22" w14:textId="77777777" w:rsidR="00AB2ECC" w:rsidRPr="0097003B" w:rsidRDefault="00AB2ECC" w:rsidP="00AB2ECC">
            <w:pPr>
              <w:jc w:val="center"/>
              <w:rPr>
                <w:rFonts w:cs="Arial"/>
                <w:b/>
                <w:lang w:val="en-US"/>
              </w:rPr>
            </w:pPr>
            <w:r w:rsidRPr="0097003B">
              <w:rPr>
                <w:rFonts w:cs="Arial"/>
                <w:b/>
                <w:lang w:val="en-US"/>
              </w:rPr>
              <w:t>BLUEOAK ESTATES (CHESHIRE) LIMITED</w:t>
            </w:r>
          </w:p>
        </w:tc>
        <w:tc>
          <w:tcPr>
            <w:tcW w:w="525" w:type="dxa"/>
          </w:tcPr>
          <w:p w14:paraId="750C83B3" w14:textId="77777777" w:rsidR="00AB2ECC" w:rsidRPr="0097003B" w:rsidRDefault="00AB2ECC" w:rsidP="00E100CF">
            <w:pPr>
              <w:numPr>
                <w:ilvl w:val="0"/>
                <w:numId w:val="43"/>
              </w:numPr>
              <w:rPr>
                <w:rFonts w:cs="Arial"/>
                <w:b/>
                <w:lang w:val="en-US"/>
              </w:rPr>
            </w:pPr>
          </w:p>
        </w:tc>
        <w:tc>
          <w:tcPr>
            <w:tcW w:w="1277" w:type="dxa"/>
          </w:tcPr>
          <w:p w14:paraId="7C255074" w14:textId="77777777" w:rsidR="00AB2ECC" w:rsidRPr="0097003B" w:rsidRDefault="00AB2ECC" w:rsidP="00AB2ECC">
            <w:pPr>
              <w:rPr>
                <w:rFonts w:cs="Arial"/>
                <w:b/>
                <w:lang w:val="en-US"/>
              </w:rPr>
            </w:pPr>
          </w:p>
        </w:tc>
        <w:tc>
          <w:tcPr>
            <w:tcW w:w="720" w:type="dxa"/>
            <w:vMerge/>
            <w:vAlign w:val="center"/>
            <w:hideMark/>
          </w:tcPr>
          <w:p w14:paraId="3E8C6E99" w14:textId="77777777" w:rsidR="00AB2ECC" w:rsidRPr="0097003B" w:rsidRDefault="00AB2ECC" w:rsidP="00AB2ECC">
            <w:pPr>
              <w:rPr>
                <w:rFonts w:cs="Arial"/>
                <w:b/>
                <w:lang w:val="en-US"/>
              </w:rPr>
            </w:pPr>
          </w:p>
        </w:tc>
      </w:tr>
      <w:tr w:rsidR="00AB2ECC" w:rsidRPr="0097003B" w14:paraId="050F0E6A" w14:textId="77777777" w:rsidTr="00AB2ECC">
        <w:trPr>
          <w:jc w:val="center"/>
        </w:trPr>
        <w:tc>
          <w:tcPr>
            <w:tcW w:w="645" w:type="dxa"/>
            <w:vMerge/>
            <w:vAlign w:val="center"/>
            <w:hideMark/>
          </w:tcPr>
          <w:p w14:paraId="206F7D4F" w14:textId="77777777" w:rsidR="00AB2ECC" w:rsidRPr="0097003B" w:rsidRDefault="00AB2ECC" w:rsidP="00AB2ECC">
            <w:pPr>
              <w:rPr>
                <w:rFonts w:cs="Arial"/>
                <w:b/>
                <w:lang w:val="en-US"/>
              </w:rPr>
            </w:pPr>
          </w:p>
        </w:tc>
        <w:tc>
          <w:tcPr>
            <w:tcW w:w="1236" w:type="dxa"/>
          </w:tcPr>
          <w:p w14:paraId="7026F712" w14:textId="77777777" w:rsidR="00AB2ECC" w:rsidRPr="0097003B" w:rsidRDefault="00AB2ECC" w:rsidP="00AB2ECC">
            <w:pPr>
              <w:rPr>
                <w:rFonts w:cs="Arial"/>
                <w:b/>
                <w:lang w:val="en-US"/>
              </w:rPr>
            </w:pPr>
          </w:p>
        </w:tc>
        <w:tc>
          <w:tcPr>
            <w:tcW w:w="536" w:type="dxa"/>
            <w:gridSpan w:val="2"/>
          </w:tcPr>
          <w:p w14:paraId="21E1504C" w14:textId="77777777" w:rsidR="00AB2ECC" w:rsidRPr="0097003B" w:rsidRDefault="00AB2ECC" w:rsidP="00AB2ECC">
            <w:pPr>
              <w:jc w:val="center"/>
              <w:rPr>
                <w:rFonts w:cs="Arial"/>
                <w:b/>
                <w:lang w:val="en-US"/>
              </w:rPr>
            </w:pPr>
          </w:p>
        </w:tc>
        <w:tc>
          <w:tcPr>
            <w:tcW w:w="5069" w:type="dxa"/>
          </w:tcPr>
          <w:p w14:paraId="5BD236AB" w14:textId="77777777" w:rsidR="00AB2ECC" w:rsidRPr="0097003B" w:rsidRDefault="00AB2ECC" w:rsidP="00AB2ECC">
            <w:pPr>
              <w:rPr>
                <w:rFonts w:cs="Arial"/>
                <w:b/>
                <w:lang w:val="en-US"/>
              </w:rPr>
            </w:pPr>
          </w:p>
        </w:tc>
        <w:tc>
          <w:tcPr>
            <w:tcW w:w="525" w:type="dxa"/>
          </w:tcPr>
          <w:p w14:paraId="2A882DC4" w14:textId="77777777" w:rsidR="00AB2ECC" w:rsidRPr="0097003B" w:rsidRDefault="00AB2ECC" w:rsidP="00AB2ECC">
            <w:pPr>
              <w:rPr>
                <w:rFonts w:cs="Arial"/>
                <w:b/>
                <w:lang w:val="en-US"/>
              </w:rPr>
            </w:pPr>
          </w:p>
        </w:tc>
        <w:tc>
          <w:tcPr>
            <w:tcW w:w="1277" w:type="dxa"/>
          </w:tcPr>
          <w:p w14:paraId="45508468" w14:textId="77777777" w:rsidR="00AB2ECC" w:rsidRPr="0097003B" w:rsidRDefault="00AB2ECC" w:rsidP="00AB2ECC">
            <w:pPr>
              <w:rPr>
                <w:rFonts w:cs="Arial"/>
                <w:b/>
                <w:lang w:val="en-US"/>
              </w:rPr>
            </w:pPr>
          </w:p>
        </w:tc>
        <w:tc>
          <w:tcPr>
            <w:tcW w:w="720" w:type="dxa"/>
            <w:vMerge/>
            <w:vAlign w:val="center"/>
            <w:hideMark/>
          </w:tcPr>
          <w:p w14:paraId="3CF45935" w14:textId="77777777" w:rsidR="00AB2ECC" w:rsidRPr="0097003B" w:rsidRDefault="00AB2ECC" w:rsidP="00AB2ECC">
            <w:pPr>
              <w:rPr>
                <w:rFonts w:cs="Arial"/>
                <w:b/>
                <w:lang w:val="en-US"/>
              </w:rPr>
            </w:pPr>
          </w:p>
        </w:tc>
      </w:tr>
      <w:tr w:rsidR="00AB2ECC" w:rsidRPr="0097003B" w14:paraId="7A565B3A" w14:textId="77777777" w:rsidTr="00AB2ECC">
        <w:trPr>
          <w:jc w:val="center"/>
        </w:trPr>
        <w:tc>
          <w:tcPr>
            <w:tcW w:w="645" w:type="dxa"/>
            <w:vMerge/>
            <w:vAlign w:val="center"/>
            <w:hideMark/>
          </w:tcPr>
          <w:p w14:paraId="2DA8A8EA" w14:textId="77777777" w:rsidR="00AB2ECC" w:rsidRPr="0097003B" w:rsidRDefault="00AB2ECC" w:rsidP="00AB2ECC">
            <w:pPr>
              <w:rPr>
                <w:rFonts w:cs="Arial"/>
                <w:b/>
                <w:lang w:val="en-US"/>
              </w:rPr>
            </w:pPr>
          </w:p>
        </w:tc>
        <w:tc>
          <w:tcPr>
            <w:tcW w:w="1236" w:type="dxa"/>
          </w:tcPr>
          <w:p w14:paraId="3A64D986" w14:textId="77777777" w:rsidR="00AB2ECC" w:rsidRPr="0097003B" w:rsidRDefault="00AB2ECC" w:rsidP="00AB2ECC">
            <w:pPr>
              <w:rPr>
                <w:rFonts w:cs="Arial"/>
                <w:b/>
                <w:lang w:val="en-US"/>
              </w:rPr>
            </w:pPr>
          </w:p>
        </w:tc>
        <w:tc>
          <w:tcPr>
            <w:tcW w:w="536" w:type="dxa"/>
            <w:gridSpan w:val="2"/>
          </w:tcPr>
          <w:p w14:paraId="49F9AC37" w14:textId="77777777" w:rsidR="00AB2ECC" w:rsidRPr="0097003B" w:rsidRDefault="00AB2ECC" w:rsidP="00AB2ECC">
            <w:pPr>
              <w:jc w:val="center"/>
              <w:rPr>
                <w:rFonts w:cs="Arial"/>
                <w:b/>
                <w:lang w:val="en-US"/>
              </w:rPr>
            </w:pPr>
          </w:p>
        </w:tc>
        <w:tc>
          <w:tcPr>
            <w:tcW w:w="5069" w:type="dxa"/>
          </w:tcPr>
          <w:p w14:paraId="0A509F36" w14:textId="77777777" w:rsidR="00AB2ECC" w:rsidRPr="0097003B" w:rsidRDefault="00AB2ECC" w:rsidP="00AB2ECC">
            <w:pPr>
              <w:rPr>
                <w:rFonts w:cs="Arial"/>
                <w:b/>
                <w:lang w:val="en-US"/>
              </w:rPr>
            </w:pPr>
          </w:p>
        </w:tc>
        <w:tc>
          <w:tcPr>
            <w:tcW w:w="525" w:type="dxa"/>
          </w:tcPr>
          <w:p w14:paraId="51F89D4D" w14:textId="77777777" w:rsidR="00AB2ECC" w:rsidRPr="0097003B" w:rsidRDefault="00AB2ECC" w:rsidP="00AB2ECC">
            <w:pPr>
              <w:rPr>
                <w:rFonts w:cs="Arial"/>
                <w:b/>
                <w:lang w:val="en-US"/>
              </w:rPr>
            </w:pPr>
          </w:p>
        </w:tc>
        <w:tc>
          <w:tcPr>
            <w:tcW w:w="1277" w:type="dxa"/>
          </w:tcPr>
          <w:p w14:paraId="49B78623" w14:textId="77777777" w:rsidR="00AB2ECC" w:rsidRPr="0097003B" w:rsidRDefault="00AB2ECC" w:rsidP="00AB2ECC">
            <w:pPr>
              <w:rPr>
                <w:rFonts w:cs="Arial"/>
                <w:b/>
                <w:lang w:val="en-US"/>
              </w:rPr>
            </w:pPr>
          </w:p>
        </w:tc>
        <w:tc>
          <w:tcPr>
            <w:tcW w:w="720" w:type="dxa"/>
            <w:vMerge/>
            <w:vAlign w:val="center"/>
            <w:hideMark/>
          </w:tcPr>
          <w:p w14:paraId="20A1CD86" w14:textId="77777777" w:rsidR="00AB2ECC" w:rsidRPr="0097003B" w:rsidRDefault="00AB2ECC" w:rsidP="00AB2ECC">
            <w:pPr>
              <w:rPr>
                <w:rFonts w:cs="Arial"/>
                <w:b/>
                <w:lang w:val="en-US"/>
              </w:rPr>
            </w:pPr>
          </w:p>
        </w:tc>
      </w:tr>
      <w:tr w:rsidR="00AB2ECC" w:rsidRPr="0097003B" w14:paraId="389D6089" w14:textId="77777777" w:rsidTr="00AB2ECC">
        <w:trPr>
          <w:jc w:val="center"/>
        </w:trPr>
        <w:tc>
          <w:tcPr>
            <w:tcW w:w="645" w:type="dxa"/>
            <w:vMerge/>
            <w:vAlign w:val="center"/>
            <w:hideMark/>
          </w:tcPr>
          <w:p w14:paraId="5DF6C032" w14:textId="77777777" w:rsidR="00AB2ECC" w:rsidRPr="0097003B" w:rsidRDefault="00AB2ECC" w:rsidP="00AB2ECC">
            <w:pPr>
              <w:rPr>
                <w:rFonts w:cs="Arial"/>
                <w:b/>
                <w:lang w:val="en-US"/>
              </w:rPr>
            </w:pPr>
          </w:p>
        </w:tc>
        <w:tc>
          <w:tcPr>
            <w:tcW w:w="8643" w:type="dxa"/>
            <w:gridSpan w:val="6"/>
            <w:tcBorders>
              <w:top w:val="single" w:sz="4" w:space="0" w:color="auto"/>
              <w:left w:val="nil"/>
              <w:bottom w:val="single" w:sz="4" w:space="0" w:color="auto"/>
              <w:right w:val="nil"/>
            </w:tcBorders>
          </w:tcPr>
          <w:p w14:paraId="5E382F61" w14:textId="77777777" w:rsidR="00AB2ECC" w:rsidRPr="0097003B" w:rsidRDefault="00AB2ECC" w:rsidP="00AB2ECC">
            <w:pPr>
              <w:jc w:val="center"/>
              <w:rPr>
                <w:rFonts w:cs="Arial"/>
                <w:lang w:val="en-US"/>
              </w:rPr>
            </w:pPr>
          </w:p>
          <w:p w14:paraId="2C7E87B0" w14:textId="77777777" w:rsidR="00AB2ECC" w:rsidRPr="0097003B" w:rsidRDefault="00AB2ECC" w:rsidP="00AB2ECC">
            <w:pPr>
              <w:jc w:val="center"/>
              <w:rPr>
                <w:rFonts w:cs="Arial"/>
                <w:b/>
                <w:lang w:val="en-US"/>
              </w:rPr>
            </w:pPr>
            <w:r w:rsidRPr="0097003B">
              <w:rPr>
                <w:rFonts w:cs="Arial"/>
                <w:b/>
                <w:lang w:val="en-US"/>
              </w:rPr>
              <w:t>VARIATION DEED</w:t>
            </w:r>
          </w:p>
          <w:p w14:paraId="0D28308D" w14:textId="77777777" w:rsidR="00AB2ECC" w:rsidRPr="0097003B" w:rsidRDefault="00AB2ECC" w:rsidP="00AB2ECC">
            <w:pPr>
              <w:jc w:val="center"/>
              <w:rPr>
                <w:rFonts w:cs="Arial"/>
                <w:lang w:val="en-US"/>
              </w:rPr>
            </w:pPr>
            <w:r w:rsidRPr="0097003B">
              <w:rPr>
                <w:rFonts w:cs="Arial"/>
                <w:lang w:val="en-US"/>
              </w:rPr>
              <w:t>relating to</w:t>
            </w:r>
          </w:p>
          <w:p w14:paraId="59DB3AE2" w14:textId="77777777" w:rsidR="0097003B" w:rsidRPr="0097003B" w:rsidRDefault="00AB2ECC" w:rsidP="0097003B">
            <w:pPr>
              <w:jc w:val="center"/>
              <w:rPr>
                <w:rFonts w:cs="Arial"/>
                <w:lang w:val="en-US"/>
              </w:rPr>
            </w:pPr>
            <w:r w:rsidRPr="0097003B">
              <w:rPr>
                <w:rFonts w:cs="Arial"/>
                <w:lang w:val="en-US"/>
              </w:rPr>
              <w:t xml:space="preserve">land south of Alpraham Village, Cheshire </w:t>
            </w:r>
          </w:p>
          <w:p w14:paraId="4A6EC9A4" w14:textId="77777777" w:rsidR="00AB2ECC" w:rsidRPr="0097003B" w:rsidRDefault="00AB2ECC" w:rsidP="00AB2ECC">
            <w:pPr>
              <w:jc w:val="center"/>
              <w:rPr>
                <w:rFonts w:cs="Arial"/>
                <w:lang w:val="en-US"/>
              </w:rPr>
            </w:pPr>
          </w:p>
        </w:tc>
        <w:tc>
          <w:tcPr>
            <w:tcW w:w="720" w:type="dxa"/>
            <w:vMerge/>
            <w:vAlign w:val="center"/>
            <w:hideMark/>
          </w:tcPr>
          <w:p w14:paraId="173A74BE" w14:textId="77777777" w:rsidR="00AB2ECC" w:rsidRPr="0097003B" w:rsidRDefault="00AB2ECC" w:rsidP="00AB2ECC">
            <w:pPr>
              <w:rPr>
                <w:rFonts w:cs="Arial"/>
                <w:b/>
                <w:lang w:val="en-US"/>
              </w:rPr>
            </w:pPr>
          </w:p>
        </w:tc>
      </w:tr>
      <w:tr w:rsidR="00AB2ECC" w:rsidRPr="0097003B" w14:paraId="0A996990" w14:textId="77777777" w:rsidTr="00AB2ECC">
        <w:trPr>
          <w:trHeight w:val="1790"/>
          <w:jc w:val="center"/>
        </w:trPr>
        <w:tc>
          <w:tcPr>
            <w:tcW w:w="645" w:type="dxa"/>
            <w:vMerge/>
            <w:vAlign w:val="center"/>
            <w:hideMark/>
          </w:tcPr>
          <w:p w14:paraId="088D3480" w14:textId="77777777" w:rsidR="00AB2ECC" w:rsidRPr="0097003B" w:rsidRDefault="00AB2ECC" w:rsidP="00AB2ECC">
            <w:pPr>
              <w:rPr>
                <w:rFonts w:cs="Arial"/>
                <w:b/>
                <w:lang w:val="en-US"/>
              </w:rPr>
            </w:pPr>
          </w:p>
        </w:tc>
        <w:tc>
          <w:tcPr>
            <w:tcW w:w="8643" w:type="dxa"/>
            <w:gridSpan w:val="6"/>
            <w:tcBorders>
              <w:top w:val="single" w:sz="4" w:space="0" w:color="auto"/>
              <w:left w:val="nil"/>
              <w:bottom w:val="nil"/>
              <w:right w:val="nil"/>
            </w:tcBorders>
          </w:tcPr>
          <w:p w14:paraId="2C23C5FA" w14:textId="77777777" w:rsidR="00AB2ECC" w:rsidRPr="0097003B" w:rsidRDefault="00AB2ECC" w:rsidP="00AB2ECC">
            <w:pPr>
              <w:jc w:val="center"/>
              <w:rPr>
                <w:rFonts w:cs="Arial"/>
                <w:lang w:val="en-US"/>
              </w:rPr>
            </w:pPr>
          </w:p>
          <w:p w14:paraId="736ED97D" w14:textId="77777777" w:rsidR="00AB2ECC" w:rsidRPr="0097003B" w:rsidRDefault="00AB2ECC" w:rsidP="00AB2ECC">
            <w:pPr>
              <w:jc w:val="center"/>
              <w:rPr>
                <w:rFonts w:cs="Arial"/>
                <w:lang w:val="en-US"/>
              </w:rPr>
            </w:pPr>
            <w:r w:rsidRPr="0097003B">
              <w:rPr>
                <w:rFonts w:cs="Arial"/>
                <w:noProof/>
                <w:lang w:eastAsia="en-GB"/>
              </w:rPr>
              <w:drawing>
                <wp:inline distT="0" distB="0" distL="0" distR="0" wp14:anchorId="3B324678" wp14:editId="12C63EDD">
                  <wp:extent cx="1000125" cy="523875"/>
                  <wp:effectExtent l="0" t="0" r="9525" b="9525"/>
                  <wp:docPr id="2" name="Picture 2" descr="J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523875"/>
                          </a:xfrm>
                          <a:prstGeom prst="rect">
                            <a:avLst/>
                          </a:prstGeom>
                          <a:noFill/>
                          <a:ln>
                            <a:noFill/>
                          </a:ln>
                        </pic:spPr>
                      </pic:pic>
                    </a:graphicData>
                  </a:graphic>
                </wp:inline>
              </w:drawing>
            </w:r>
          </w:p>
        </w:tc>
        <w:tc>
          <w:tcPr>
            <w:tcW w:w="720" w:type="dxa"/>
            <w:vMerge/>
            <w:vAlign w:val="center"/>
            <w:hideMark/>
          </w:tcPr>
          <w:p w14:paraId="7E9A9029" w14:textId="77777777" w:rsidR="00AB2ECC" w:rsidRPr="0097003B" w:rsidRDefault="00AB2ECC" w:rsidP="00AB2ECC">
            <w:pPr>
              <w:rPr>
                <w:rFonts w:cs="Arial"/>
                <w:b/>
                <w:lang w:val="en-US"/>
              </w:rPr>
            </w:pPr>
          </w:p>
        </w:tc>
      </w:tr>
      <w:tr w:rsidR="00AB2ECC" w:rsidRPr="0097003B" w14:paraId="488930CC" w14:textId="77777777" w:rsidTr="00AB2ECC">
        <w:trPr>
          <w:jc w:val="center"/>
        </w:trPr>
        <w:tc>
          <w:tcPr>
            <w:tcW w:w="645" w:type="dxa"/>
            <w:vMerge/>
            <w:vAlign w:val="center"/>
            <w:hideMark/>
          </w:tcPr>
          <w:p w14:paraId="3A7365BF" w14:textId="77777777" w:rsidR="00AB2ECC" w:rsidRPr="0097003B" w:rsidRDefault="00AB2ECC" w:rsidP="00AB2ECC">
            <w:pPr>
              <w:rPr>
                <w:rFonts w:cs="Arial"/>
                <w:b/>
                <w:lang w:val="en-US"/>
              </w:rPr>
            </w:pPr>
          </w:p>
        </w:tc>
        <w:tc>
          <w:tcPr>
            <w:tcW w:w="8643" w:type="dxa"/>
            <w:gridSpan w:val="6"/>
            <w:vAlign w:val="center"/>
          </w:tcPr>
          <w:p w14:paraId="78131F35" w14:textId="77777777" w:rsidR="00AB2ECC" w:rsidRPr="0097003B" w:rsidRDefault="00AB2ECC" w:rsidP="00AB2ECC">
            <w:pPr>
              <w:jc w:val="center"/>
              <w:rPr>
                <w:rFonts w:cs="Arial"/>
                <w:lang w:val="en-US"/>
              </w:rPr>
            </w:pPr>
            <w:r w:rsidRPr="0097003B">
              <w:rPr>
                <w:rFonts w:cs="Arial"/>
                <w:lang w:val="en-US"/>
              </w:rPr>
              <w:t xml:space="preserve">1 </w:t>
            </w:r>
            <w:proofErr w:type="spellStart"/>
            <w:r w:rsidRPr="0097003B">
              <w:rPr>
                <w:rFonts w:cs="Arial"/>
                <w:lang w:val="en-US"/>
              </w:rPr>
              <w:t>Byrom</w:t>
            </w:r>
            <w:proofErr w:type="spellEnd"/>
            <w:r w:rsidRPr="0097003B">
              <w:rPr>
                <w:rFonts w:cs="Arial"/>
                <w:lang w:val="en-US"/>
              </w:rPr>
              <w:t xml:space="preserve"> Place ● </w:t>
            </w:r>
            <w:proofErr w:type="spellStart"/>
            <w:r w:rsidRPr="0097003B">
              <w:rPr>
                <w:rFonts w:cs="Arial"/>
                <w:lang w:val="en-US"/>
              </w:rPr>
              <w:t>Spinningfields</w:t>
            </w:r>
            <w:proofErr w:type="spellEnd"/>
            <w:r w:rsidRPr="0097003B">
              <w:rPr>
                <w:rFonts w:cs="Arial"/>
                <w:lang w:val="en-US"/>
              </w:rPr>
              <w:t xml:space="preserve"> ● Manchester ● M3 3HG</w:t>
            </w:r>
          </w:p>
          <w:p w14:paraId="10A137C2" w14:textId="77777777" w:rsidR="00AB2ECC" w:rsidRPr="0097003B" w:rsidRDefault="00AB2ECC" w:rsidP="00AB2ECC">
            <w:pPr>
              <w:jc w:val="center"/>
              <w:rPr>
                <w:rFonts w:cs="Arial"/>
                <w:lang w:val="en-US"/>
              </w:rPr>
            </w:pPr>
            <w:r w:rsidRPr="0097003B">
              <w:rPr>
                <w:rFonts w:cs="Arial"/>
                <w:lang w:val="en-US"/>
              </w:rPr>
              <w:t>Tel: 0845 402 0001 ● Fax: 0161 828 1819 ● DX: 14372 Manchester 1</w:t>
            </w:r>
          </w:p>
        </w:tc>
        <w:tc>
          <w:tcPr>
            <w:tcW w:w="720" w:type="dxa"/>
            <w:vMerge/>
            <w:vAlign w:val="center"/>
            <w:hideMark/>
          </w:tcPr>
          <w:p w14:paraId="13E4B890" w14:textId="77777777" w:rsidR="00AB2ECC" w:rsidRPr="0097003B" w:rsidRDefault="00AB2ECC" w:rsidP="00AB2ECC">
            <w:pPr>
              <w:rPr>
                <w:rFonts w:cs="Arial"/>
                <w:b/>
                <w:lang w:val="en-US"/>
              </w:rPr>
            </w:pPr>
          </w:p>
        </w:tc>
      </w:tr>
      <w:tr w:rsidR="00AB2ECC" w:rsidRPr="0097003B" w14:paraId="32F08173" w14:textId="77777777" w:rsidTr="00AB2ECC">
        <w:trPr>
          <w:trHeight w:val="461"/>
          <w:jc w:val="center"/>
        </w:trPr>
        <w:tc>
          <w:tcPr>
            <w:tcW w:w="645" w:type="dxa"/>
            <w:vMerge/>
            <w:vAlign w:val="center"/>
            <w:hideMark/>
          </w:tcPr>
          <w:p w14:paraId="5221DCB2" w14:textId="77777777" w:rsidR="00AB2ECC" w:rsidRPr="0097003B" w:rsidRDefault="00AB2ECC" w:rsidP="00AB2ECC">
            <w:pPr>
              <w:rPr>
                <w:rFonts w:cs="Arial"/>
                <w:b/>
                <w:lang w:val="en-US"/>
              </w:rPr>
            </w:pPr>
          </w:p>
        </w:tc>
        <w:tc>
          <w:tcPr>
            <w:tcW w:w="8643" w:type="dxa"/>
            <w:gridSpan w:val="6"/>
            <w:vAlign w:val="center"/>
            <w:hideMark/>
          </w:tcPr>
          <w:p w14:paraId="781C89A7" w14:textId="77777777" w:rsidR="00AB2ECC" w:rsidRPr="0097003B" w:rsidRDefault="005D7EC8" w:rsidP="005D7EC8">
            <w:pPr>
              <w:jc w:val="center"/>
              <w:rPr>
                <w:rFonts w:cs="Arial"/>
                <w:lang w:val="en-US"/>
              </w:rPr>
            </w:pPr>
            <w:r>
              <w:rPr>
                <w:rFonts w:cs="Arial"/>
                <w:lang w:val="en-US"/>
              </w:rPr>
              <w:t>TP.89793.49</w:t>
            </w:r>
          </w:p>
        </w:tc>
        <w:tc>
          <w:tcPr>
            <w:tcW w:w="720" w:type="dxa"/>
            <w:vMerge/>
            <w:vAlign w:val="center"/>
            <w:hideMark/>
          </w:tcPr>
          <w:p w14:paraId="79D9C892" w14:textId="77777777" w:rsidR="00AB2ECC" w:rsidRPr="0097003B" w:rsidRDefault="00AB2ECC" w:rsidP="00AB2ECC">
            <w:pPr>
              <w:rPr>
                <w:rFonts w:cs="Arial"/>
                <w:b/>
                <w:lang w:val="en-US"/>
              </w:rPr>
            </w:pPr>
          </w:p>
        </w:tc>
      </w:tr>
      <w:tr w:rsidR="00AB2ECC" w:rsidRPr="0097003B" w14:paraId="66A11E24" w14:textId="77777777" w:rsidTr="00AB2ECC">
        <w:trPr>
          <w:trHeight w:val="461"/>
          <w:jc w:val="center"/>
        </w:trPr>
        <w:tc>
          <w:tcPr>
            <w:tcW w:w="645" w:type="dxa"/>
            <w:vMerge/>
            <w:vAlign w:val="center"/>
            <w:hideMark/>
          </w:tcPr>
          <w:p w14:paraId="4FA2EEB8" w14:textId="77777777" w:rsidR="00AB2ECC" w:rsidRPr="0097003B" w:rsidRDefault="00AB2ECC" w:rsidP="00AB2ECC">
            <w:pPr>
              <w:rPr>
                <w:rFonts w:cs="Arial"/>
                <w:b/>
                <w:lang w:val="en-US"/>
              </w:rPr>
            </w:pPr>
          </w:p>
        </w:tc>
        <w:tc>
          <w:tcPr>
            <w:tcW w:w="8643" w:type="dxa"/>
            <w:gridSpan w:val="6"/>
            <w:vAlign w:val="center"/>
          </w:tcPr>
          <w:p w14:paraId="38ACEFCC" w14:textId="0A830492" w:rsidR="00F57987" w:rsidRPr="007864E0" w:rsidRDefault="00F57987" w:rsidP="008D0D6B">
            <w:pPr>
              <w:rPr>
                <w:rFonts w:cs="Arial"/>
                <w:b/>
              </w:rPr>
            </w:pPr>
          </w:p>
        </w:tc>
        <w:tc>
          <w:tcPr>
            <w:tcW w:w="720" w:type="dxa"/>
            <w:vMerge/>
            <w:vAlign w:val="center"/>
            <w:hideMark/>
          </w:tcPr>
          <w:p w14:paraId="5D782E9D" w14:textId="77777777" w:rsidR="00AB2ECC" w:rsidRPr="0097003B" w:rsidRDefault="00AB2ECC" w:rsidP="00AB2ECC">
            <w:pPr>
              <w:rPr>
                <w:rFonts w:cs="Arial"/>
                <w:b/>
                <w:lang w:val="en-US"/>
              </w:rPr>
            </w:pPr>
          </w:p>
        </w:tc>
      </w:tr>
    </w:tbl>
    <w:p w14:paraId="4E0E3480" w14:textId="77777777" w:rsidR="0097003B" w:rsidRDefault="0097003B">
      <w:pPr>
        <w:spacing w:after="0" w:line="240" w:lineRule="auto"/>
        <w:rPr>
          <w:rFonts w:cs="Arial"/>
          <w:b/>
        </w:rPr>
      </w:pPr>
      <w:r>
        <w:rPr>
          <w:rFonts w:cs="Arial"/>
          <w:b/>
        </w:rPr>
        <w:br w:type="page"/>
      </w:r>
    </w:p>
    <w:p w14:paraId="12010225" w14:textId="77777777" w:rsidR="00AB2ECC" w:rsidRPr="0097003B" w:rsidRDefault="00AB2ECC" w:rsidP="00AB2ECC">
      <w:pPr>
        <w:jc w:val="center"/>
        <w:rPr>
          <w:rFonts w:cs="Arial"/>
          <w:b/>
        </w:rPr>
      </w:pPr>
      <w:r w:rsidRPr="0097003B">
        <w:rPr>
          <w:rFonts w:cs="Arial"/>
          <w:b/>
        </w:rPr>
        <w:lastRenderedPageBreak/>
        <w:t>CONTENTS</w:t>
      </w:r>
    </w:p>
    <w:p w14:paraId="4BBC11A5" w14:textId="77777777" w:rsidR="00A244E8" w:rsidRPr="0097003B" w:rsidRDefault="00A244E8" w:rsidP="008F0EC4">
      <w:pPr>
        <w:rPr>
          <w:rFonts w:cs="Arial"/>
        </w:rPr>
      </w:pPr>
    </w:p>
    <w:p w14:paraId="08FDB65E" w14:textId="77777777" w:rsidR="00AB2ECC" w:rsidRPr="0097003B" w:rsidRDefault="005C6DEA" w:rsidP="0097003B">
      <w:pPr>
        <w:pStyle w:val="TOC1"/>
        <w:numPr>
          <w:ilvl w:val="0"/>
          <w:numId w:val="47"/>
        </w:numPr>
        <w:ind w:hanging="720"/>
        <w:rPr>
          <w:rFonts w:ascii="Arial" w:hAnsi="Arial" w:cs="Arial"/>
          <w:sz w:val="22"/>
          <w:szCs w:val="22"/>
        </w:rPr>
      </w:pPr>
      <w:r w:rsidRPr="0097003B">
        <w:rPr>
          <w:rFonts w:ascii="Arial" w:hAnsi="Arial" w:cs="Arial"/>
          <w:sz w:val="22"/>
          <w:szCs w:val="22"/>
        </w:rPr>
        <w:t xml:space="preserve">SUPPLEMENTAL </w:t>
      </w:r>
      <w:r w:rsidR="0097003B">
        <w:rPr>
          <w:rFonts w:ascii="Arial" w:hAnsi="Arial" w:cs="Arial"/>
          <w:sz w:val="22"/>
          <w:szCs w:val="22"/>
        </w:rPr>
        <w:tab/>
      </w:r>
      <w:r w:rsidR="00EC4EB8">
        <w:rPr>
          <w:rFonts w:ascii="Arial" w:hAnsi="Arial" w:cs="Arial"/>
          <w:sz w:val="22"/>
          <w:szCs w:val="22"/>
        </w:rPr>
        <w:t>1</w:t>
      </w:r>
    </w:p>
    <w:p w14:paraId="0849FC4F" w14:textId="77777777" w:rsidR="00AB2ECC" w:rsidRPr="0097003B" w:rsidRDefault="005C6DEA" w:rsidP="0097003B">
      <w:pPr>
        <w:pStyle w:val="TOC1"/>
        <w:numPr>
          <w:ilvl w:val="0"/>
          <w:numId w:val="47"/>
        </w:numPr>
        <w:ind w:hanging="720"/>
        <w:rPr>
          <w:rFonts w:ascii="Arial" w:hAnsi="Arial" w:cs="Arial"/>
          <w:sz w:val="22"/>
          <w:szCs w:val="22"/>
        </w:rPr>
      </w:pPr>
      <w:r w:rsidRPr="0097003B">
        <w:rPr>
          <w:rFonts w:ascii="Arial" w:hAnsi="Arial" w:cs="Arial"/>
          <w:sz w:val="22"/>
          <w:szCs w:val="22"/>
        </w:rPr>
        <w:t xml:space="preserve">VARIATION </w:t>
      </w:r>
      <w:r w:rsidR="0097003B">
        <w:rPr>
          <w:rFonts w:ascii="Arial" w:hAnsi="Arial" w:cs="Arial"/>
          <w:sz w:val="22"/>
          <w:szCs w:val="22"/>
        </w:rPr>
        <w:tab/>
      </w:r>
      <w:r w:rsidR="00EC4EB8">
        <w:rPr>
          <w:rFonts w:ascii="Arial" w:hAnsi="Arial" w:cs="Arial"/>
          <w:sz w:val="22"/>
          <w:szCs w:val="22"/>
        </w:rPr>
        <w:t>1</w:t>
      </w:r>
    </w:p>
    <w:p w14:paraId="1961131B" w14:textId="77777777" w:rsidR="00AB2ECC" w:rsidRPr="0097003B" w:rsidRDefault="005C6DEA" w:rsidP="0097003B">
      <w:pPr>
        <w:pStyle w:val="TOC1"/>
        <w:numPr>
          <w:ilvl w:val="0"/>
          <w:numId w:val="47"/>
        </w:numPr>
        <w:ind w:hanging="720"/>
        <w:rPr>
          <w:rFonts w:ascii="Arial" w:hAnsi="Arial" w:cs="Arial"/>
          <w:sz w:val="22"/>
          <w:szCs w:val="22"/>
        </w:rPr>
      </w:pPr>
      <w:r w:rsidRPr="0097003B">
        <w:rPr>
          <w:rFonts w:ascii="Arial" w:hAnsi="Arial" w:cs="Arial"/>
          <w:sz w:val="22"/>
          <w:szCs w:val="22"/>
        </w:rPr>
        <w:t xml:space="preserve">INCORPORATION </w:t>
      </w:r>
      <w:r w:rsidR="0097003B">
        <w:rPr>
          <w:rFonts w:ascii="Arial" w:hAnsi="Arial" w:cs="Arial"/>
          <w:sz w:val="22"/>
          <w:szCs w:val="22"/>
        </w:rPr>
        <w:tab/>
      </w:r>
      <w:r w:rsidR="00EC4EB8">
        <w:rPr>
          <w:rFonts w:ascii="Arial" w:hAnsi="Arial" w:cs="Arial"/>
          <w:sz w:val="22"/>
          <w:szCs w:val="22"/>
        </w:rPr>
        <w:t>1</w:t>
      </w:r>
    </w:p>
    <w:p w14:paraId="3C26B353" w14:textId="77777777" w:rsidR="00AB2ECC" w:rsidRPr="0097003B" w:rsidRDefault="005C6DEA" w:rsidP="0097003B">
      <w:pPr>
        <w:pStyle w:val="TOC1"/>
        <w:numPr>
          <w:ilvl w:val="0"/>
          <w:numId w:val="47"/>
        </w:numPr>
        <w:ind w:hanging="720"/>
        <w:rPr>
          <w:rFonts w:ascii="Arial" w:hAnsi="Arial" w:cs="Arial"/>
          <w:sz w:val="22"/>
          <w:szCs w:val="22"/>
        </w:rPr>
      </w:pPr>
      <w:r w:rsidRPr="0097003B">
        <w:rPr>
          <w:rFonts w:ascii="Arial" w:hAnsi="Arial" w:cs="Arial"/>
          <w:sz w:val="22"/>
          <w:szCs w:val="22"/>
        </w:rPr>
        <w:t xml:space="preserve">THE WELLCOME TRUST </w:t>
      </w:r>
      <w:r w:rsidR="0097003B">
        <w:rPr>
          <w:rFonts w:ascii="Arial" w:hAnsi="Arial" w:cs="Arial"/>
          <w:sz w:val="22"/>
          <w:szCs w:val="22"/>
        </w:rPr>
        <w:tab/>
      </w:r>
      <w:r w:rsidR="00EC4EB8">
        <w:rPr>
          <w:rFonts w:ascii="Arial" w:hAnsi="Arial" w:cs="Arial"/>
          <w:sz w:val="22"/>
          <w:szCs w:val="22"/>
        </w:rPr>
        <w:t>1</w:t>
      </w:r>
    </w:p>
    <w:p w14:paraId="33BA39B1" w14:textId="77777777" w:rsidR="00AB2ECC" w:rsidRPr="0097003B" w:rsidRDefault="005C6DEA" w:rsidP="0097003B">
      <w:pPr>
        <w:pStyle w:val="TOC1"/>
        <w:numPr>
          <w:ilvl w:val="0"/>
          <w:numId w:val="47"/>
        </w:numPr>
        <w:ind w:hanging="720"/>
        <w:rPr>
          <w:rFonts w:ascii="Arial" w:hAnsi="Arial" w:cs="Arial"/>
          <w:sz w:val="22"/>
          <w:szCs w:val="22"/>
        </w:rPr>
      </w:pPr>
      <w:r w:rsidRPr="0097003B">
        <w:rPr>
          <w:rFonts w:ascii="Arial" w:hAnsi="Arial" w:cs="Arial"/>
          <w:sz w:val="22"/>
          <w:szCs w:val="22"/>
        </w:rPr>
        <w:t>EXECUTION</w:t>
      </w:r>
      <w:r w:rsidR="0097003B">
        <w:rPr>
          <w:rFonts w:ascii="Arial" w:hAnsi="Arial" w:cs="Arial"/>
          <w:sz w:val="22"/>
          <w:szCs w:val="22"/>
        </w:rPr>
        <w:tab/>
      </w:r>
      <w:r w:rsidR="00EC4EB8">
        <w:rPr>
          <w:rFonts w:ascii="Arial" w:hAnsi="Arial" w:cs="Arial"/>
          <w:sz w:val="22"/>
          <w:szCs w:val="22"/>
        </w:rPr>
        <w:t>2</w:t>
      </w:r>
    </w:p>
    <w:p w14:paraId="0A43FA2B" w14:textId="77777777" w:rsidR="00AB2ECC" w:rsidRPr="0097003B" w:rsidRDefault="005C6DEA" w:rsidP="0097003B">
      <w:pPr>
        <w:pStyle w:val="TOC1"/>
        <w:rPr>
          <w:rFonts w:ascii="Arial" w:hAnsi="Arial" w:cs="Arial"/>
          <w:sz w:val="22"/>
          <w:szCs w:val="22"/>
        </w:rPr>
      </w:pPr>
      <w:r w:rsidRPr="0097003B">
        <w:rPr>
          <w:rFonts w:ascii="Arial" w:hAnsi="Arial" w:cs="Arial"/>
          <w:sz w:val="22"/>
          <w:szCs w:val="22"/>
        </w:rPr>
        <w:t>SCHEDULE 1 - (VARIATION OF THE ORIGINAL CONTRACT)</w:t>
      </w:r>
      <w:r w:rsidR="00EC4EB8">
        <w:rPr>
          <w:rFonts w:ascii="Arial" w:hAnsi="Arial" w:cs="Arial"/>
          <w:sz w:val="22"/>
          <w:szCs w:val="22"/>
        </w:rPr>
        <w:tab/>
        <w:t>3</w:t>
      </w:r>
    </w:p>
    <w:p w14:paraId="6CE1064E" w14:textId="3794C574" w:rsidR="005C6DEA" w:rsidRPr="0097003B" w:rsidRDefault="00F30D67">
      <w:pPr>
        <w:pStyle w:val="TOC1"/>
        <w:rPr>
          <w:rFonts w:ascii="Arial" w:eastAsiaTheme="minorEastAsia" w:hAnsi="Arial" w:cs="Arial"/>
          <w:bCs w:val="0"/>
          <w:caps w:val="0"/>
          <w:sz w:val="22"/>
          <w:szCs w:val="22"/>
          <w:lang w:eastAsia="en-GB"/>
        </w:rPr>
      </w:pPr>
      <w:r w:rsidRPr="0097003B">
        <w:rPr>
          <w:rFonts w:ascii="Arial" w:hAnsi="Arial" w:cs="Arial"/>
          <w:sz w:val="22"/>
          <w:szCs w:val="22"/>
        </w:rPr>
        <w:fldChar w:fldCharType="begin"/>
      </w:r>
      <w:r w:rsidRPr="0097003B">
        <w:rPr>
          <w:rFonts w:ascii="Arial" w:hAnsi="Arial" w:cs="Arial"/>
          <w:sz w:val="22"/>
          <w:szCs w:val="22"/>
        </w:rPr>
        <w:instrText xml:space="preserve"> TOC \o "1-3" \f \h \z \u </w:instrText>
      </w:r>
      <w:r w:rsidRPr="0097003B">
        <w:rPr>
          <w:rFonts w:ascii="Arial" w:hAnsi="Arial" w:cs="Arial"/>
          <w:sz w:val="22"/>
          <w:szCs w:val="22"/>
        </w:rPr>
        <w:fldChar w:fldCharType="separate"/>
      </w:r>
      <w:hyperlink w:anchor="_Toc64551090" w:history="1">
        <w:r w:rsidR="005C6DEA" w:rsidRPr="0097003B">
          <w:rPr>
            <w:rStyle w:val="Hyperlink"/>
            <w:sz w:val="22"/>
            <w:szCs w:val="22"/>
          </w:rPr>
          <w:t xml:space="preserve">Appendix 1  </w:t>
        </w:r>
        <w:r w:rsidR="00F57987">
          <w:rPr>
            <w:rStyle w:val="Hyperlink"/>
            <w:sz w:val="22"/>
            <w:szCs w:val="22"/>
          </w:rPr>
          <w:t>Specification</w:t>
        </w:r>
        <w:r w:rsidR="005C6DEA" w:rsidRPr="0097003B">
          <w:rPr>
            <w:rFonts w:ascii="Arial" w:hAnsi="Arial" w:cs="Arial"/>
            <w:webHidden/>
            <w:sz w:val="22"/>
            <w:szCs w:val="22"/>
          </w:rPr>
          <w:tab/>
        </w:r>
        <w:r w:rsidR="005C6DEA" w:rsidRPr="0097003B">
          <w:rPr>
            <w:rFonts w:ascii="Arial" w:hAnsi="Arial" w:cs="Arial"/>
            <w:webHidden/>
            <w:sz w:val="22"/>
            <w:szCs w:val="22"/>
          </w:rPr>
          <w:fldChar w:fldCharType="begin"/>
        </w:r>
        <w:r w:rsidR="005C6DEA" w:rsidRPr="0097003B">
          <w:rPr>
            <w:rFonts w:ascii="Arial" w:hAnsi="Arial" w:cs="Arial"/>
            <w:webHidden/>
            <w:sz w:val="22"/>
            <w:szCs w:val="22"/>
          </w:rPr>
          <w:instrText xml:space="preserve"> PAGEREF _Toc64551090 \h </w:instrText>
        </w:r>
        <w:r w:rsidR="005C6DEA" w:rsidRPr="0097003B">
          <w:rPr>
            <w:rFonts w:ascii="Arial" w:hAnsi="Arial" w:cs="Arial"/>
            <w:webHidden/>
            <w:sz w:val="22"/>
            <w:szCs w:val="22"/>
          </w:rPr>
        </w:r>
        <w:r w:rsidR="005C6DEA" w:rsidRPr="0097003B">
          <w:rPr>
            <w:rFonts w:ascii="Arial" w:hAnsi="Arial" w:cs="Arial"/>
            <w:webHidden/>
            <w:sz w:val="22"/>
            <w:szCs w:val="22"/>
          </w:rPr>
          <w:fldChar w:fldCharType="separate"/>
        </w:r>
        <w:r w:rsidR="00A6075B">
          <w:rPr>
            <w:rFonts w:ascii="Arial" w:hAnsi="Arial" w:cs="Arial"/>
            <w:webHidden/>
            <w:sz w:val="22"/>
            <w:szCs w:val="22"/>
          </w:rPr>
          <w:t>6</w:t>
        </w:r>
        <w:r w:rsidR="005C6DEA" w:rsidRPr="0097003B">
          <w:rPr>
            <w:rFonts w:ascii="Arial" w:hAnsi="Arial" w:cs="Arial"/>
            <w:webHidden/>
            <w:sz w:val="22"/>
            <w:szCs w:val="22"/>
          </w:rPr>
          <w:fldChar w:fldCharType="end"/>
        </w:r>
      </w:hyperlink>
    </w:p>
    <w:p w14:paraId="0FBBD181" w14:textId="5B610151" w:rsidR="005C6DEA" w:rsidRPr="0097003B" w:rsidRDefault="00A6075B">
      <w:pPr>
        <w:pStyle w:val="TOC1"/>
        <w:rPr>
          <w:rFonts w:ascii="Arial" w:eastAsiaTheme="minorEastAsia" w:hAnsi="Arial" w:cs="Arial"/>
          <w:bCs w:val="0"/>
          <w:caps w:val="0"/>
          <w:sz w:val="22"/>
          <w:szCs w:val="22"/>
          <w:lang w:eastAsia="en-GB"/>
        </w:rPr>
      </w:pPr>
      <w:hyperlink w:anchor="_Toc64551091" w:history="1">
        <w:r w:rsidR="005C6DEA" w:rsidRPr="0097003B">
          <w:rPr>
            <w:rStyle w:val="Hyperlink"/>
            <w:sz w:val="22"/>
            <w:szCs w:val="22"/>
          </w:rPr>
          <w:t xml:space="preserve">Appendix 2   </w:t>
        </w:r>
        <w:r w:rsidR="00F57987" w:rsidRPr="00F57987">
          <w:rPr>
            <w:rStyle w:val="Hyperlink"/>
            <w:sz w:val="22"/>
            <w:szCs w:val="22"/>
          </w:rPr>
          <w:t>Access Transfer</w:t>
        </w:r>
        <w:r w:rsidR="005C6DEA" w:rsidRPr="0097003B">
          <w:rPr>
            <w:rFonts w:ascii="Arial" w:hAnsi="Arial" w:cs="Arial"/>
            <w:webHidden/>
            <w:sz w:val="22"/>
            <w:szCs w:val="22"/>
          </w:rPr>
          <w:tab/>
        </w:r>
        <w:r w:rsidR="005C6DEA" w:rsidRPr="0097003B">
          <w:rPr>
            <w:rFonts w:ascii="Arial" w:hAnsi="Arial" w:cs="Arial"/>
            <w:webHidden/>
            <w:sz w:val="22"/>
            <w:szCs w:val="22"/>
          </w:rPr>
          <w:fldChar w:fldCharType="begin"/>
        </w:r>
        <w:r w:rsidR="005C6DEA" w:rsidRPr="0097003B">
          <w:rPr>
            <w:rFonts w:ascii="Arial" w:hAnsi="Arial" w:cs="Arial"/>
            <w:webHidden/>
            <w:sz w:val="22"/>
            <w:szCs w:val="22"/>
          </w:rPr>
          <w:instrText xml:space="preserve"> PAGEREF _Toc64551091 \h </w:instrText>
        </w:r>
        <w:r w:rsidR="005C6DEA" w:rsidRPr="0097003B">
          <w:rPr>
            <w:rFonts w:ascii="Arial" w:hAnsi="Arial" w:cs="Arial"/>
            <w:webHidden/>
            <w:sz w:val="22"/>
            <w:szCs w:val="22"/>
          </w:rPr>
        </w:r>
        <w:r w:rsidR="005C6DEA" w:rsidRPr="0097003B">
          <w:rPr>
            <w:rFonts w:ascii="Arial" w:hAnsi="Arial" w:cs="Arial"/>
            <w:webHidden/>
            <w:sz w:val="22"/>
            <w:szCs w:val="22"/>
          </w:rPr>
          <w:fldChar w:fldCharType="separate"/>
        </w:r>
        <w:r>
          <w:rPr>
            <w:rFonts w:ascii="Arial" w:hAnsi="Arial" w:cs="Arial"/>
            <w:webHidden/>
            <w:sz w:val="22"/>
            <w:szCs w:val="22"/>
          </w:rPr>
          <w:t>7</w:t>
        </w:r>
        <w:r w:rsidR="005C6DEA" w:rsidRPr="0097003B">
          <w:rPr>
            <w:rFonts w:ascii="Arial" w:hAnsi="Arial" w:cs="Arial"/>
            <w:webHidden/>
            <w:sz w:val="22"/>
            <w:szCs w:val="22"/>
          </w:rPr>
          <w:fldChar w:fldCharType="end"/>
        </w:r>
      </w:hyperlink>
    </w:p>
    <w:p w14:paraId="3360FC62" w14:textId="4499F4A2" w:rsidR="005C6DEA" w:rsidRDefault="00A6075B">
      <w:pPr>
        <w:pStyle w:val="TOC1"/>
        <w:rPr>
          <w:rFonts w:ascii="Arial" w:hAnsi="Arial" w:cs="Arial"/>
          <w:sz w:val="22"/>
          <w:szCs w:val="22"/>
        </w:rPr>
      </w:pPr>
      <w:hyperlink w:anchor="_Toc64551092" w:history="1">
        <w:r w:rsidR="005C6DEA" w:rsidRPr="0097003B">
          <w:rPr>
            <w:rStyle w:val="Hyperlink"/>
            <w:sz w:val="22"/>
            <w:szCs w:val="22"/>
          </w:rPr>
          <w:t xml:space="preserve">Appendix 3 </w:t>
        </w:r>
        <w:r w:rsidR="00F57987" w:rsidRPr="00F57987">
          <w:rPr>
            <w:rStyle w:val="Hyperlink"/>
            <w:sz w:val="22"/>
            <w:szCs w:val="22"/>
          </w:rPr>
          <w:t>Land Transfer</w:t>
        </w:r>
        <w:r w:rsidR="005C6DEA" w:rsidRPr="0097003B">
          <w:rPr>
            <w:rStyle w:val="Hyperlink"/>
            <w:sz w:val="22"/>
            <w:szCs w:val="22"/>
          </w:rPr>
          <w:t xml:space="preserve"> Building Licence</w:t>
        </w:r>
        <w:r w:rsidR="005C6DEA" w:rsidRPr="0097003B">
          <w:rPr>
            <w:rFonts w:ascii="Arial" w:hAnsi="Arial" w:cs="Arial"/>
            <w:webHidden/>
            <w:sz w:val="22"/>
            <w:szCs w:val="22"/>
          </w:rPr>
          <w:tab/>
        </w:r>
        <w:r w:rsidR="005C6DEA" w:rsidRPr="0097003B">
          <w:rPr>
            <w:rFonts w:ascii="Arial" w:hAnsi="Arial" w:cs="Arial"/>
            <w:webHidden/>
            <w:sz w:val="22"/>
            <w:szCs w:val="22"/>
          </w:rPr>
          <w:fldChar w:fldCharType="begin"/>
        </w:r>
        <w:r w:rsidR="005C6DEA" w:rsidRPr="0097003B">
          <w:rPr>
            <w:rFonts w:ascii="Arial" w:hAnsi="Arial" w:cs="Arial"/>
            <w:webHidden/>
            <w:sz w:val="22"/>
            <w:szCs w:val="22"/>
          </w:rPr>
          <w:instrText xml:space="preserve"> PAGEREF _Toc64551092 \h </w:instrText>
        </w:r>
        <w:r w:rsidR="005C6DEA" w:rsidRPr="0097003B">
          <w:rPr>
            <w:rFonts w:ascii="Arial" w:hAnsi="Arial" w:cs="Arial"/>
            <w:webHidden/>
            <w:sz w:val="22"/>
            <w:szCs w:val="22"/>
          </w:rPr>
        </w:r>
        <w:r w:rsidR="005C6DEA" w:rsidRPr="0097003B">
          <w:rPr>
            <w:rFonts w:ascii="Arial" w:hAnsi="Arial" w:cs="Arial"/>
            <w:webHidden/>
            <w:sz w:val="22"/>
            <w:szCs w:val="22"/>
          </w:rPr>
          <w:fldChar w:fldCharType="separate"/>
        </w:r>
        <w:r>
          <w:rPr>
            <w:rFonts w:ascii="Arial" w:hAnsi="Arial" w:cs="Arial"/>
            <w:webHidden/>
            <w:sz w:val="22"/>
            <w:szCs w:val="22"/>
          </w:rPr>
          <w:t>8</w:t>
        </w:r>
        <w:r w:rsidR="005C6DEA" w:rsidRPr="0097003B">
          <w:rPr>
            <w:rFonts w:ascii="Arial" w:hAnsi="Arial" w:cs="Arial"/>
            <w:webHidden/>
            <w:sz w:val="22"/>
            <w:szCs w:val="22"/>
          </w:rPr>
          <w:fldChar w:fldCharType="end"/>
        </w:r>
      </w:hyperlink>
    </w:p>
    <w:p w14:paraId="792DB7FA" w14:textId="0C1B6153" w:rsidR="00F57987" w:rsidRPr="008D0D6B" w:rsidRDefault="00F57987" w:rsidP="008D0D6B">
      <w:pPr>
        <w:rPr>
          <w:bCs/>
          <w:caps/>
        </w:rPr>
      </w:pPr>
      <w:r>
        <w:t xml:space="preserve">APPENDIX 4 </w:t>
      </w:r>
      <w:r w:rsidRPr="00F57987">
        <w:t>BUILDING LICENCE</w:t>
      </w:r>
      <w:r>
        <w:t>……………………………………………………………..……10</w:t>
      </w:r>
    </w:p>
    <w:p w14:paraId="2ABF101F" w14:textId="77777777" w:rsidR="0097003B" w:rsidRDefault="00F30D67" w:rsidP="0097003B">
      <w:pPr>
        <w:rPr>
          <w:rFonts w:cs="Arial"/>
        </w:rPr>
      </w:pPr>
      <w:r w:rsidRPr="0097003B">
        <w:rPr>
          <w:rFonts w:cs="Arial"/>
        </w:rPr>
        <w:fldChar w:fldCharType="end"/>
      </w:r>
    </w:p>
    <w:p w14:paraId="7EDA4AE7" w14:textId="77777777" w:rsidR="0097003B" w:rsidRPr="0097003B" w:rsidRDefault="0097003B" w:rsidP="0097003B">
      <w:pPr>
        <w:rPr>
          <w:rFonts w:cs="Arial"/>
        </w:rPr>
      </w:pPr>
    </w:p>
    <w:p w14:paraId="1778715D" w14:textId="77777777" w:rsidR="0097003B" w:rsidRDefault="0097003B" w:rsidP="0097003B">
      <w:pPr>
        <w:jc w:val="center"/>
        <w:rPr>
          <w:rFonts w:cs="Arial"/>
        </w:rPr>
      </w:pPr>
    </w:p>
    <w:p w14:paraId="02A1B091" w14:textId="77777777" w:rsidR="0097003B" w:rsidRDefault="0097003B" w:rsidP="0097003B">
      <w:pPr>
        <w:rPr>
          <w:rFonts w:cs="Arial"/>
        </w:rPr>
      </w:pPr>
    </w:p>
    <w:p w14:paraId="0FFF4B7F" w14:textId="77777777" w:rsidR="0097003B" w:rsidRPr="0097003B" w:rsidRDefault="0097003B" w:rsidP="0097003B">
      <w:pPr>
        <w:rPr>
          <w:rFonts w:cs="Arial"/>
        </w:rPr>
        <w:sectPr w:rsidR="0097003B" w:rsidRPr="0097003B">
          <w:pgSz w:w="12240" w:h="15840"/>
          <w:pgMar w:top="1440" w:right="1440" w:bottom="1440" w:left="1440" w:header="720" w:footer="720" w:gutter="0"/>
          <w:cols w:space="720"/>
        </w:sectPr>
      </w:pPr>
    </w:p>
    <w:p w14:paraId="5000100B" w14:textId="77777777" w:rsidR="00AB2ECC" w:rsidRPr="0097003B" w:rsidRDefault="00AB2ECC" w:rsidP="0097003B">
      <w:pPr>
        <w:rPr>
          <w:rFonts w:eastAsia="Times New Roman" w:cs="Arial"/>
          <w:b/>
        </w:rPr>
      </w:pPr>
    </w:p>
    <w:p w14:paraId="2D745CB9" w14:textId="77777777" w:rsidR="00AB2ECC" w:rsidRPr="0097003B" w:rsidRDefault="00AB2ECC" w:rsidP="00E100CF">
      <w:pPr>
        <w:tabs>
          <w:tab w:val="right" w:pos="7920"/>
        </w:tabs>
        <w:rPr>
          <w:rFonts w:cs="Arial"/>
        </w:rPr>
      </w:pPr>
      <w:r w:rsidRPr="0097003B">
        <w:rPr>
          <w:rFonts w:cs="Arial"/>
          <w:b/>
        </w:rPr>
        <w:t>THIS AGREEMENT</w:t>
      </w:r>
      <w:r w:rsidRPr="0097003B">
        <w:rPr>
          <w:rFonts w:cs="Arial"/>
        </w:rPr>
        <w:t xml:space="preserve"> is made </w:t>
      </w:r>
      <w:proofErr w:type="gramStart"/>
      <w:r w:rsidRPr="0097003B">
        <w:rPr>
          <w:rFonts w:cs="Arial"/>
        </w:rPr>
        <w:t>on</w:t>
      </w:r>
      <w:proofErr w:type="gramEnd"/>
      <w:r w:rsidRPr="0097003B">
        <w:rPr>
          <w:rFonts w:cs="Arial"/>
        </w:rPr>
        <w:t xml:space="preserve"> </w:t>
      </w:r>
      <w:r w:rsidR="00E100CF" w:rsidRPr="0097003B">
        <w:rPr>
          <w:rFonts w:cs="Arial"/>
        </w:rPr>
        <w:tab/>
      </w:r>
      <w:r w:rsidRPr="0097003B">
        <w:rPr>
          <w:rFonts w:cs="Arial"/>
        </w:rPr>
        <w:t>20</w:t>
      </w:r>
      <w:r w:rsidR="00E100CF" w:rsidRPr="0097003B">
        <w:rPr>
          <w:rFonts w:cs="Arial"/>
        </w:rPr>
        <w:t>2</w:t>
      </w:r>
      <w:r w:rsidRPr="0097003B">
        <w:rPr>
          <w:rFonts w:cs="Arial"/>
        </w:rPr>
        <w:t>1</w:t>
      </w:r>
    </w:p>
    <w:p w14:paraId="6416002B" w14:textId="77777777" w:rsidR="00AB2ECC" w:rsidRPr="0097003B" w:rsidRDefault="00AB2ECC" w:rsidP="00AB2ECC">
      <w:pPr>
        <w:rPr>
          <w:rFonts w:cs="Arial"/>
          <w:b/>
        </w:rPr>
      </w:pPr>
      <w:r w:rsidRPr="0097003B">
        <w:rPr>
          <w:rFonts w:cs="Arial"/>
          <w:b/>
        </w:rPr>
        <w:t>BETWEEN:</w:t>
      </w:r>
    </w:p>
    <w:p w14:paraId="3B115F18" w14:textId="77777777" w:rsidR="00AB2ECC" w:rsidRPr="0097003B" w:rsidRDefault="00E100CF" w:rsidP="0043444F">
      <w:pPr>
        <w:ind w:left="720" w:hanging="720"/>
        <w:jc w:val="both"/>
        <w:rPr>
          <w:rFonts w:cs="Arial"/>
        </w:rPr>
      </w:pPr>
      <w:r w:rsidRPr="0097003B">
        <w:rPr>
          <w:rFonts w:cs="Arial"/>
        </w:rPr>
        <w:t>(1)</w:t>
      </w:r>
      <w:r w:rsidRPr="0097003B">
        <w:rPr>
          <w:rFonts w:cs="Arial"/>
          <w:b/>
        </w:rPr>
        <w:tab/>
      </w:r>
      <w:r w:rsidR="00AB2ECC" w:rsidRPr="0097003B">
        <w:rPr>
          <w:rFonts w:cs="Arial"/>
          <w:b/>
        </w:rPr>
        <w:t>ALPRAHAM PARISH COUNCIL</w:t>
      </w:r>
      <w:r w:rsidR="00AB2ECC" w:rsidRPr="0097003B">
        <w:rPr>
          <w:rFonts w:cs="Arial"/>
        </w:rPr>
        <w:t xml:space="preserve"> of 75 Hilbre Bank, Alpraham, Tarporley CW6 9JG</w:t>
      </w:r>
      <w:r w:rsidRPr="0097003B">
        <w:rPr>
          <w:rFonts w:cs="Arial"/>
        </w:rPr>
        <w:t xml:space="preserve"> </w:t>
      </w:r>
      <w:r w:rsidR="00AB2ECC" w:rsidRPr="0097003B">
        <w:rPr>
          <w:rFonts w:cs="Arial"/>
        </w:rPr>
        <w:t>("</w:t>
      </w:r>
      <w:r w:rsidR="00AB2ECC" w:rsidRPr="0097003B">
        <w:rPr>
          <w:rFonts w:cs="Arial"/>
          <w:b/>
        </w:rPr>
        <w:t>Council</w:t>
      </w:r>
      <w:r w:rsidR="00AB2ECC" w:rsidRPr="0097003B">
        <w:rPr>
          <w:rFonts w:cs="Arial"/>
        </w:rPr>
        <w:t>");</w:t>
      </w:r>
    </w:p>
    <w:p w14:paraId="2479DDA8" w14:textId="77777777" w:rsidR="00AB2ECC" w:rsidRPr="0097003B" w:rsidRDefault="00AB2ECC" w:rsidP="0043444F">
      <w:pPr>
        <w:ind w:left="720" w:hanging="720"/>
        <w:jc w:val="both"/>
        <w:rPr>
          <w:rFonts w:cs="Arial"/>
        </w:rPr>
      </w:pPr>
      <w:r w:rsidRPr="0097003B">
        <w:rPr>
          <w:rFonts w:cs="Arial"/>
        </w:rPr>
        <w:t xml:space="preserve">(2) </w:t>
      </w:r>
      <w:r w:rsidR="00E100CF" w:rsidRPr="0097003B">
        <w:rPr>
          <w:rFonts w:cs="Arial"/>
        </w:rPr>
        <w:tab/>
      </w:r>
      <w:r w:rsidRPr="0097003B">
        <w:rPr>
          <w:rFonts w:cs="Arial"/>
          <w:b/>
        </w:rPr>
        <w:t xml:space="preserve">THE WELLCOME TRUST LIMITED </w:t>
      </w:r>
      <w:r w:rsidRPr="0097003B">
        <w:rPr>
          <w:rFonts w:cs="Arial"/>
        </w:rPr>
        <w:t>(as trustee of the Wellcome Trust a registered charity with number 210183) registered in England with company number 02711000 whose registered office is at Gibbs Building, 215 Euston Road London NW 1 2BE ("</w:t>
      </w:r>
      <w:r w:rsidRPr="0097003B">
        <w:rPr>
          <w:rFonts w:cs="Arial"/>
          <w:b/>
        </w:rPr>
        <w:t>Wellcome</w:t>
      </w:r>
      <w:r w:rsidRPr="0097003B">
        <w:rPr>
          <w:rFonts w:cs="Arial"/>
        </w:rPr>
        <w:t>").</w:t>
      </w:r>
    </w:p>
    <w:p w14:paraId="723949E0" w14:textId="77777777" w:rsidR="0043444F" w:rsidRPr="0097003B" w:rsidRDefault="0043444F" w:rsidP="0043444F">
      <w:pPr>
        <w:ind w:left="720" w:hanging="720"/>
        <w:jc w:val="both"/>
        <w:rPr>
          <w:rFonts w:cs="Arial"/>
        </w:rPr>
      </w:pPr>
      <w:r w:rsidRPr="0097003B">
        <w:rPr>
          <w:rFonts w:cs="Arial"/>
        </w:rPr>
        <w:t>(3)</w:t>
      </w:r>
      <w:r w:rsidRPr="0097003B">
        <w:rPr>
          <w:rFonts w:cs="Arial"/>
        </w:rPr>
        <w:tab/>
      </w:r>
      <w:r w:rsidRPr="0097003B">
        <w:rPr>
          <w:rFonts w:cs="Arial"/>
          <w:b/>
        </w:rPr>
        <w:t xml:space="preserve">BLUEOAK ESTATES (CHESHIRE) LIMITED </w:t>
      </w:r>
      <w:r w:rsidRPr="0097003B">
        <w:rPr>
          <w:rFonts w:cs="Arial"/>
        </w:rPr>
        <w:t>incorporated and registered in England and Wales with company number 09243354 whose registered office is at 20 Grosvenor Street Chester CH1 2ND (“</w:t>
      </w:r>
      <w:r w:rsidRPr="0097003B">
        <w:rPr>
          <w:rFonts w:cs="Arial"/>
          <w:b/>
        </w:rPr>
        <w:t>Blueoak</w:t>
      </w:r>
      <w:r w:rsidRPr="0097003B">
        <w:rPr>
          <w:rFonts w:cs="Arial"/>
        </w:rPr>
        <w:t>”).</w:t>
      </w:r>
    </w:p>
    <w:p w14:paraId="1AD3FA08" w14:textId="77777777" w:rsidR="00AB2ECC" w:rsidRPr="0097003B" w:rsidRDefault="00AB2ECC" w:rsidP="00EC237A">
      <w:pPr>
        <w:pStyle w:val="JMWHeading1"/>
      </w:pPr>
      <w:r w:rsidRPr="0097003B">
        <w:t>Supple</w:t>
      </w:r>
      <w:r w:rsidR="00E100CF" w:rsidRPr="0097003B">
        <w:t>m</w:t>
      </w:r>
      <w:r w:rsidRPr="0097003B">
        <w:t>ental</w:t>
      </w:r>
    </w:p>
    <w:p w14:paraId="512BCEDC" w14:textId="77777777" w:rsidR="00AB2ECC" w:rsidRPr="0097003B" w:rsidRDefault="00AB2ECC" w:rsidP="0043444F">
      <w:pPr>
        <w:pStyle w:val="JMWHeading2"/>
        <w:rPr>
          <w:rFonts w:cs="Arial"/>
          <w:szCs w:val="22"/>
        </w:rPr>
      </w:pPr>
      <w:r w:rsidRPr="0097003B">
        <w:rPr>
          <w:rFonts w:cs="Arial"/>
          <w:szCs w:val="22"/>
        </w:rPr>
        <w:t>This deed is supplemental to a land development agreement dated 18 December 2015 made between the Council (1) and Wellcome (2) relating to the transfer and development of certain property</w:t>
      </w:r>
      <w:r w:rsidR="0043444F" w:rsidRPr="0097003B">
        <w:rPr>
          <w:rFonts w:cs="Arial"/>
          <w:szCs w:val="22"/>
        </w:rPr>
        <w:t xml:space="preserve"> and a Deed of Variation dated 28 October 2018 to vary to the land development agreement dated 18 made between the Council (1) and Wellcome (2) </w:t>
      </w:r>
      <w:r w:rsidRPr="0097003B">
        <w:rPr>
          <w:rFonts w:cs="Arial"/>
          <w:szCs w:val="22"/>
        </w:rPr>
        <w:t>("</w:t>
      </w:r>
      <w:r w:rsidRPr="0097003B">
        <w:rPr>
          <w:rFonts w:cs="Arial"/>
          <w:b/>
          <w:szCs w:val="22"/>
        </w:rPr>
        <w:t>Original Contract</w:t>
      </w:r>
      <w:r w:rsidRPr="0097003B">
        <w:rPr>
          <w:rFonts w:cs="Arial"/>
          <w:szCs w:val="22"/>
        </w:rPr>
        <w:t>").</w:t>
      </w:r>
    </w:p>
    <w:p w14:paraId="18ABB27A" w14:textId="77777777" w:rsidR="00AD3A76" w:rsidRDefault="00AD3A76" w:rsidP="00EC237A">
      <w:pPr>
        <w:pStyle w:val="JMWHeading1"/>
      </w:pPr>
      <w:r>
        <w:t>Background</w:t>
      </w:r>
    </w:p>
    <w:p w14:paraId="0DEAC305" w14:textId="77777777" w:rsidR="00AD3A76" w:rsidRDefault="00AD3A76" w:rsidP="00AD3A76">
      <w:pPr>
        <w:pStyle w:val="JMWHeading2"/>
      </w:pPr>
      <w:r w:rsidRPr="00AD3A76">
        <w:t xml:space="preserve">A planning permission was obtained by Wellcome in </w:t>
      </w:r>
      <w:r>
        <w:t>2017 under reference 15/4922N for  Outline Planning Application for a Pavilion, Improved Recreational Facilities and up to 20 Dwellings with all Matters Reserved Except for Access.</w:t>
      </w:r>
    </w:p>
    <w:p w14:paraId="02486259" w14:textId="77777777" w:rsidR="00AD3A76" w:rsidRDefault="00AD3A76" w:rsidP="00AD3A76">
      <w:pPr>
        <w:pStyle w:val="JMWHeading2"/>
      </w:pPr>
      <w:r>
        <w:t xml:space="preserve">The Council and Wellcome together with Cheshire East borough Council entered into a Section 106 Agreement dated 19 January 2017 relating to permission </w:t>
      </w:r>
      <w:r w:rsidRPr="00AD3A76">
        <w:t xml:space="preserve">15/4922N </w:t>
      </w:r>
    </w:p>
    <w:p w14:paraId="2DF1A768" w14:textId="77777777" w:rsidR="00AD3A76" w:rsidRDefault="00AD3A76" w:rsidP="00AD3A76">
      <w:pPr>
        <w:pStyle w:val="JMWHeading2"/>
      </w:pPr>
      <w:r>
        <w:t xml:space="preserve">Wellcome have entered into a contract with Blueoak for the sale of land at Alpraham owned by Wellcome and with the intention of making a Sale Election of the Original Contract </w:t>
      </w:r>
    </w:p>
    <w:p w14:paraId="2AB007AB" w14:textId="77777777" w:rsidR="00AD3A76" w:rsidRDefault="00AD3A76" w:rsidP="005D7EC8">
      <w:pPr>
        <w:pStyle w:val="JMWHeading2"/>
      </w:pPr>
      <w:r>
        <w:t>A planning permission for reserved matters was obtained by Wellcome and Blueoak</w:t>
      </w:r>
      <w:r w:rsidR="005D7EC8">
        <w:t xml:space="preserve"> Estates Limited (a group company of Blueoak)</w:t>
      </w:r>
      <w:r>
        <w:t xml:space="preserve"> </w:t>
      </w:r>
      <w:r w:rsidR="005D7EC8">
        <w:t xml:space="preserve">on 17 August 2020 under reference 20/0155N for  </w:t>
      </w:r>
      <w:r w:rsidR="005D7EC8" w:rsidRPr="005D7EC8">
        <w:t>Reserved matters following outline permission (15/4922N) for a pavilion, improved recreational facilities and up to 20 dwellings with all matters reserved except for access</w:t>
      </w:r>
      <w:r w:rsidR="005D7EC8">
        <w:t xml:space="preserve"> (the ‘Planning Permission’)</w:t>
      </w:r>
    </w:p>
    <w:p w14:paraId="3E22EF28" w14:textId="7FF6EC7C" w:rsidR="005D7EC8" w:rsidRDefault="005D7EC8" w:rsidP="005D7EC8">
      <w:pPr>
        <w:pStyle w:val="JMWHeading2"/>
      </w:pPr>
      <w:r>
        <w:t>The parties agree that the Planning Permission constitutes a Satisfactory Planning Permission pursuant to the Original Contract</w:t>
      </w:r>
    </w:p>
    <w:p w14:paraId="3EDB5F43" w14:textId="63DAD776" w:rsidR="008F6AF1" w:rsidRDefault="008F6AF1" w:rsidP="005D7EC8">
      <w:pPr>
        <w:pStyle w:val="JMWHeading2"/>
      </w:pPr>
      <w:r>
        <w:t xml:space="preserve">Wellcome have on the date of this Deed served a Sale Election on the Council pursuant to clause 16 of the Original Contract of its intention to sell the Housing land to Blueoak </w:t>
      </w:r>
    </w:p>
    <w:p w14:paraId="5D3DA8AC" w14:textId="7F9908A8" w:rsidR="005D7EC8" w:rsidRDefault="005D7EC8" w:rsidP="005D7EC8">
      <w:pPr>
        <w:pStyle w:val="JMWHeading2"/>
      </w:pPr>
      <w:r>
        <w:t>The parties have been in discussions to vary elements of the Original Contract with Blueoak joining this deed for confirmation purposes to reflect the Planning Permission and the revised plans and specifications for the Development as defined in the Original Contract</w:t>
      </w:r>
      <w:r w:rsidR="00F57987">
        <w:t xml:space="preserve"> and varied by this Deed.</w:t>
      </w:r>
      <w:r>
        <w:t xml:space="preserve">  </w:t>
      </w:r>
    </w:p>
    <w:p w14:paraId="217CB1D7" w14:textId="77777777" w:rsidR="00AB2ECC" w:rsidRPr="0097003B" w:rsidRDefault="00AB2ECC" w:rsidP="00EC237A">
      <w:pPr>
        <w:pStyle w:val="JMWHeading1"/>
      </w:pPr>
      <w:r w:rsidRPr="0097003B">
        <w:lastRenderedPageBreak/>
        <w:t>Variation</w:t>
      </w:r>
    </w:p>
    <w:p w14:paraId="47BF5966" w14:textId="49C4B2FC" w:rsidR="00AB2ECC" w:rsidRPr="0097003B" w:rsidRDefault="00AB2ECC" w:rsidP="0043444F">
      <w:pPr>
        <w:pStyle w:val="JMWHeading2"/>
        <w:rPr>
          <w:rFonts w:cs="Arial"/>
          <w:szCs w:val="22"/>
        </w:rPr>
      </w:pPr>
      <w:r w:rsidRPr="0097003B">
        <w:rPr>
          <w:rFonts w:cs="Arial"/>
          <w:szCs w:val="22"/>
        </w:rPr>
        <w:t>The Council</w:t>
      </w:r>
      <w:r w:rsidR="00F57987">
        <w:rPr>
          <w:rFonts w:cs="Arial"/>
          <w:szCs w:val="22"/>
        </w:rPr>
        <w:t>,</w:t>
      </w:r>
      <w:r w:rsidRPr="0097003B">
        <w:rPr>
          <w:rFonts w:cs="Arial"/>
          <w:szCs w:val="22"/>
        </w:rPr>
        <w:t xml:space="preserve"> Wellcome</w:t>
      </w:r>
      <w:r w:rsidR="00F57987">
        <w:rPr>
          <w:rFonts w:cs="Arial"/>
          <w:szCs w:val="22"/>
        </w:rPr>
        <w:t xml:space="preserve"> and Blueoak </w:t>
      </w:r>
      <w:r w:rsidRPr="0097003B">
        <w:rPr>
          <w:rFonts w:cs="Arial"/>
          <w:szCs w:val="22"/>
        </w:rPr>
        <w:t xml:space="preserve"> agree and declare that the Original Contract is varied by mutual consent as provided for in the schedule to this deed</w:t>
      </w:r>
    </w:p>
    <w:p w14:paraId="12D58529" w14:textId="77777777" w:rsidR="00AB2ECC" w:rsidRPr="0097003B" w:rsidRDefault="00E100CF" w:rsidP="00EC237A">
      <w:pPr>
        <w:pStyle w:val="JMWHeading1"/>
      </w:pPr>
      <w:r w:rsidRPr="0097003B">
        <w:t>Incorporation</w:t>
      </w:r>
    </w:p>
    <w:p w14:paraId="246226F9" w14:textId="77777777" w:rsidR="00AB2ECC" w:rsidRPr="0097003B" w:rsidRDefault="00AB2ECC" w:rsidP="0043444F">
      <w:pPr>
        <w:pStyle w:val="JMWHeading2"/>
        <w:rPr>
          <w:rFonts w:cs="Arial"/>
          <w:szCs w:val="22"/>
        </w:rPr>
      </w:pPr>
      <w:r w:rsidRPr="0097003B">
        <w:rPr>
          <w:rFonts w:cs="Arial"/>
          <w:szCs w:val="22"/>
        </w:rPr>
        <w:t>For the purposes of section 2 Law of Property (Miscellaneous Provisions) Act 1989 the Seller and the Buyer agree and declare that the terms of the Original Contract (subject to and except as varied by this agreement) are incorporated into this agreement as if the same were set out in this agreement in full.</w:t>
      </w:r>
    </w:p>
    <w:p w14:paraId="647DF752" w14:textId="77777777" w:rsidR="00AB2ECC" w:rsidRPr="0097003B" w:rsidRDefault="00AB2ECC" w:rsidP="00EC237A">
      <w:pPr>
        <w:pStyle w:val="JMWHeading1"/>
      </w:pPr>
      <w:r w:rsidRPr="0097003B">
        <w:t>The Wellcome Trust</w:t>
      </w:r>
    </w:p>
    <w:p w14:paraId="4F85EEF6" w14:textId="77777777" w:rsidR="00AB2ECC" w:rsidRPr="0097003B" w:rsidRDefault="00AB2ECC" w:rsidP="0043444F">
      <w:pPr>
        <w:pStyle w:val="JMWHeading2"/>
        <w:rPr>
          <w:rFonts w:cs="Arial"/>
          <w:szCs w:val="22"/>
        </w:rPr>
      </w:pPr>
      <w:r w:rsidRPr="0097003B">
        <w:rPr>
          <w:rFonts w:cs="Arial"/>
          <w:szCs w:val="22"/>
        </w:rPr>
        <w:t>The Wellcome Trust Limited enters into this agreement in its capacity as the trustee for the time being of The Wellcome Trust but not otherwise and it is hereby agreed and declared that notwithstanding anything to the contrary contained or implied in this agreement:</w:t>
      </w:r>
    </w:p>
    <w:p w14:paraId="602D3BF7" w14:textId="77777777" w:rsidR="00AB2ECC" w:rsidRPr="0097003B" w:rsidRDefault="00AB2ECC" w:rsidP="0043444F">
      <w:pPr>
        <w:pStyle w:val="JMWHeading3"/>
        <w:keepNext w:val="0"/>
        <w:ind w:left="1699" w:hanging="979"/>
        <w:rPr>
          <w:rFonts w:cs="Arial"/>
          <w:szCs w:val="22"/>
        </w:rPr>
      </w:pPr>
      <w:r w:rsidRPr="0097003B">
        <w:rPr>
          <w:rFonts w:cs="Arial"/>
          <w:szCs w:val="22"/>
        </w:rPr>
        <w:t>the obligations incurred by The Wellcome Trust Limited under or in consequence of this agreement shall be enforceable against it or the other trustees of The Wellcome Trust from time to time; and</w:t>
      </w:r>
    </w:p>
    <w:p w14:paraId="42626273" w14:textId="77777777" w:rsidR="00AB2ECC" w:rsidRPr="0097003B" w:rsidRDefault="00AB2ECC" w:rsidP="0043444F">
      <w:pPr>
        <w:pStyle w:val="JMWHeading3"/>
        <w:keepNext w:val="0"/>
        <w:ind w:left="1699" w:hanging="979"/>
        <w:rPr>
          <w:rFonts w:cs="Arial"/>
          <w:szCs w:val="22"/>
        </w:rPr>
      </w:pPr>
      <w:r w:rsidRPr="0097003B">
        <w:rPr>
          <w:rFonts w:cs="Arial"/>
          <w:szCs w:val="22"/>
        </w:rPr>
        <w:t>the liabilities of The Wellcome Trust Limited (or such other trust</w:t>
      </w:r>
      <w:r w:rsidR="00F30D67" w:rsidRPr="0097003B">
        <w:rPr>
          <w:rFonts w:cs="Arial"/>
          <w:szCs w:val="22"/>
        </w:rPr>
        <w:t>ee as referred to in clause 4.1</w:t>
      </w:r>
      <w:r w:rsidRPr="0097003B">
        <w:rPr>
          <w:rFonts w:cs="Arial"/>
          <w:szCs w:val="22"/>
        </w:rPr>
        <w:t>.1) in respect of such obligations shall be limited to such liabilities as can and may lawfully and properly be met out of the net assets of The Wellcome Trust Limited for the time being in the hands or under the control of The Wellcome Trust Limited</w:t>
      </w:r>
    </w:p>
    <w:p w14:paraId="5367A8F2" w14:textId="77777777" w:rsidR="00AB2ECC" w:rsidRPr="0097003B" w:rsidRDefault="00AB2ECC" w:rsidP="00EC237A">
      <w:pPr>
        <w:pStyle w:val="JMWHeading1"/>
      </w:pPr>
      <w:r w:rsidRPr="0097003B">
        <w:t>Execution</w:t>
      </w:r>
    </w:p>
    <w:p w14:paraId="4AC93D94" w14:textId="77777777" w:rsidR="00AB2ECC" w:rsidRPr="0097003B" w:rsidRDefault="00AB2ECC" w:rsidP="0043444F">
      <w:pPr>
        <w:pStyle w:val="JMWHeading2"/>
        <w:rPr>
          <w:rFonts w:cs="Arial"/>
          <w:szCs w:val="22"/>
        </w:rPr>
      </w:pPr>
      <w:r w:rsidRPr="0097003B">
        <w:rPr>
          <w:rFonts w:cs="Arial"/>
          <w:szCs w:val="22"/>
        </w:rPr>
        <w:t>This document has been executed as a deed and is delivered and takes effect on the date stated at the beginning of it.</w:t>
      </w:r>
    </w:p>
    <w:p w14:paraId="254C45A9" w14:textId="77777777" w:rsidR="0043444F" w:rsidRPr="0097003B" w:rsidRDefault="0043444F" w:rsidP="0043444F">
      <w:pPr>
        <w:jc w:val="both"/>
        <w:rPr>
          <w:rFonts w:cs="Arial"/>
        </w:rPr>
      </w:pPr>
    </w:p>
    <w:p w14:paraId="7A1937A3" w14:textId="77777777" w:rsidR="005D7EC8" w:rsidRDefault="005D7EC8" w:rsidP="0043444F">
      <w:pPr>
        <w:jc w:val="both"/>
        <w:rPr>
          <w:rFonts w:cs="Arial"/>
        </w:rPr>
      </w:pPr>
    </w:p>
    <w:p w14:paraId="347860DA" w14:textId="77777777" w:rsidR="005D7EC8" w:rsidRDefault="005D7EC8" w:rsidP="0043444F">
      <w:pPr>
        <w:jc w:val="both"/>
        <w:rPr>
          <w:rFonts w:cs="Arial"/>
        </w:rPr>
      </w:pPr>
    </w:p>
    <w:p w14:paraId="09284FC2" w14:textId="77777777" w:rsidR="005D7EC8" w:rsidRDefault="005D7EC8" w:rsidP="0043444F">
      <w:pPr>
        <w:jc w:val="both"/>
        <w:rPr>
          <w:rFonts w:cs="Arial"/>
        </w:rPr>
      </w:pPr>
    </w:p>
    <w:p w14:paraId="6A8880AB" w14:textId="77777777" w:rsidR="005D7EC8" w:rsidRDefault="005D7EC8" w:rsidP="0043444F">
      <w:pPr>
        <w:jc w:val="both"/>
        <w:rPr>
          <w:rFonts w:cs="Arial"/>
        </w:rPr>
      </w:pPr>
    </w:p>
    <w:p w14:paraId="11BD0CFF" w14:textId="77777777" w:rsidR="005D7EC8" w:rsidRDefault="005D7EC8" w:rsidP="0043444F">
      <w:pPr>
        <w:jc w:val="both"/>
        <w:rPr>
          <w:rFonts w:cs="Arial"/>
        </w:rPr>
      </w:pPr>
    </w:p>
    <w:p w14:paraId="1CA84331" w14:textId="77777777" w:rsidR="005D7EC8" w:rsidRDefault="005D7EC8" w:rsidP="0043444F">
      <w:pPr>
        <w:jc w:val="both"/>
        <w:rPr>
          <w:rFonts w:cs="Arial"/>
        </w:rPr>
      </w:pPr>
    </w:p>
    <w:p w14:paraId="7E267D3F" w14:textId="77777777" w:rsidR="00AB2ECC" w:rsidRPr="0097003B" w:rsidRDefault="00AB2ECC" w:rsidP="0043444F">
      <w:pPr>
        <w:jc w:val="both"/>
        <w:rPr>
          <w:rFonts w:cs="Arial"/>
        </w:rPr>
      </w:pPr>
      <w:r w:rsidRPr="0097003B">
        <w:rPr>
          <w:rFonts w:cs="Arial"/>
        </w:rPr>
        <w:t xml:space="preserve">Signed as a deed by </w:t>
      </w:r>
      <w:r w:rsidRPr="0097003B">
        <w:rPr>
          <w:rFonts w:cs="Arial"/>
          <w:b/>
        </w:rPr>
        <w:t>ALPRAHAM PARISH COUNCIL</w:t>
      </w:r>
      <w:r w:rsidRPr="0097003B">
        <w:rPr>
          <w:rFonts w:cs="Arial"/>
        </w:rPr>
        <w:t xml:space="preserve"> acting by:</w:t>
      </w:r>
    </w:p>
    <w:p w14:paraId="259FE0E9" w14:textId="77777777" w:rsidR="0043444F" w:rsidRPr="0097003B" w:rsidRDefault="005D7EC8" w:rsidP="0043444F">
      <w:pPr>
        <w:jc w:val="both"/>
        <w:rPr>
          <w:rFonts w:cs="Arial"/>
        </w:rPr>
      </w:pPr>
      <w:r w:rsidRPr="005D7EC8">
        <w:rPr>
          <w:rFonts w:cs="Arial"/>
        </w:rPr>
        <w:tab/>
      </w:r>
    </w:p>
    <w:p w14:paraId="01840A6A" w14:textId="77777777" w:rsidR="005D7EC8" w:rsidRPr="0097003B" w:rsidRDefault="005D7EC8" w:rsidP="005D7EC8">
      <w:pPr>
        <w:tabs>
          <w:tab w:val="right" w:leader="dot" w:pos="3885"/>
        </w:tabs>
        <w:jc w:val="both"/>
        <w:rPr>
          <w:rFonts w:cs="Arial"/>
        </w:rPr>
      </w:pPr>
      <w:r w:rsidRPr="0097003B">
        <w:rPr>
          <w:rFonts w:cs="Arial"/>
        </w:rPr>
        <w:tab/>
      </w:r>
    </w:p>
    <w:p w14:paraId="419027B9" w14:textId="77777777" w:rsidR="00AB2ECC" w:rsidRDefault="005D7EC8" w:rsidP="0043444F">
      <w:pPr>
        <w:jc w:val="both"/>
        <w:rPr>
          <w:rFonts w:cs="Arial"/>
        </w:rPr>
      </w:pPr>
      <w:r>
        <w:rPr>
          <w:rFonts w:cs="Arial"/>
        </w:rPr>
        <w:lastRenderedPageBreak/>
        <w:t>Councillor</w:t>
      </w:r>
    </w:p>
    <w:p w14:paraId="5250CC48" w14:textId="77777777" w:rsidR="005D7EC8" w:rsidRPr="0097003B" w:rsidRDefault="005D7EC8" w:rsidP="005D7EC8">
      <w:pPr>
        <w:tabs>
          <w:tab w:val="right" w:leader="dot" w:pos="3885"/>
        </w:tabs>
        <w:jc w:val="both"/>
        <w:rPr>
          <w:rFonts w:cs="Arial"/>
        </w:rPr>
      </w:pPr>
      <w:r w:rsidRPr="0097003B">
        <w:rPr>
          <w:rFonts w:cs="Arial"/>
        </w:rPr>
        <w:tab/>
      </w:r>
    </w:p>
    <w:p w14:paraId="00B9D6ED" w14:textId="77777777" w:rsidR="005D7EC8" w:rsidRDefault="005D7EC8" w:rsidP="0043444F">
      <w:pPr>
        <w:jc w:val="both"/>
        <w:rPr>
          <w:rFonts w:cs="Arial"/>
        </w:rPr>
      </w:pPr>
      <w:r>
        <w:rPr>
          <w:rFonts w:cs="Arial"/>
        </w:rPr>
        <w:t>Councillor</w:t>
      </w:r>
    </w:p>
    <w:p w14:paraId="747703BB" w14:textId="77777777" w:rsidR="005D7EC8" w:rsidRPr="0097003B" w:rsidRDefault="005D7EC8" w:rsidP="005D7EC8">
      <w:pPr>
        <w:tabs>
          <w:tab w:val="right" w:leader="dot" w:pos="3885"/>
        </w:tabs>
        <w:jc w:val="both"/>
        <w:rPr>
          <w:rFonts w:cs="Arial"/>
        </w:rPr>
      </w:pPr>
      <w:r w:rsidRPr="0097003B">
        <w:rPr>
          <w:rFonts w:cs="Arial"/>
        </w:rPr>
        <w:tab/>
      </w:r>
    </w:p>
    <w:p w14:paraId="14D721A3" w14:textId="77777777" w:rsidR="005D7EC8" w:rsidRDefault="005D7EC8" w:rsidP="0043444F">
      <w:pPr>
        <w:jc w:val="both"/>
        <w:rPr>
          <w:rFonts w:cs="Arial"/>
        </w:rPr>
      </w:pPr>
      <w:r>
        <w:rPr>
          <w:rFonts w:cs="Arial"/>
        </w:rPr>
        <w:t>In the presence of:</w:t>
      </w:r>
    </w:p>
    <w:p w14:paraId="1C321D3E" w14:textId="77777777" w:rsidR="005D7EC8" w:rsidRPr="0097003B" w:rsidRDefault="005D7EC8" w:rsidP="005D7EC8">
      <w:pPr>
        <w:tabs>
          <w:tab w:val="right" w:leader="dot" w:pos="3885"/>
        </w:tabs>
        <w:jc w:val="both"/>
        <w:rPr>
          <w:rFonts w:cs="Arial"/>
        </w:rPr>
      </w:pPr>
      <w:r w:rsidRPr="0097003B">
        <w:rPr>
          <w:rFonts w:cs="Arial"/>
        </w:rPr>
        <w:tab/>
      </w:r>
    </w:p>
    <w:p w14:paraId="4998A1C0" w14:textId="77777777" w:rsidR="005D7EC8" w:rsidRDefault="005D7EC8" w:rsidP="0043444F">
      <w:pPr>
        <w:jc w:val="both"/>
        <w:rPr>
          <w:rFonts w:cs="Arial"/>
        </w:rPr>
      </w:pPr>
      <w:r>
        <w:rPr>
          <w:rFonts w:cs="Arial"/>
        </w:rPr>
        <w:t>Clerk/Proper Officer</w:t>
      </w:r>
    </w:p>
    <w:p w14:paraId="7F820E80" w14:textId="77777777" w:rsidR="005D7EC8" w:rsidRPr="0097003B" w:rsidRDefault="005D7EC8" w:rsidP="0043444F">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00"/>
      </w:tblGrid>
      <w:tr w:rsidR="0043444F" w:rsidRPr="0097003B" w14:paraId="6238A70F" w14:textId="77777777" w:rsidTr="0043444F">
        <w:tc>
          <w:tcPr>
            <w:tcW w:w="4950" w:type="dxa"/>
          </w:tcPr>
          <w:p w14:paraId="3B7336D7" w14:textId="77777777" w:rsidR="0043444F" w:rsidRPr="0097003B" w:rsidRDefault="0043444F" w:rsidP="0043444F">
            <w:pPr>
              <w:rPr>
                <w:rFonts w:cs="Arial"/>
              </w:rPr>
            </w:pPr>
            <w:r w:rsidRPr="0097003B">
              <w:rPr>
                <w:rFonts w:cs="Arial"/>
              </w:rPr>
              <w:t xml:space="preserve">Executed as a deed by </w:t>
            </w:r>
            <w:r w:rsidRPr="0097003B">
              <w:rPr>
                <w:rFonts w:cs="Arial"/>
                <w:b/>
              </w:rPr>
              <w:t>THE WELLCOME TRUST LIMITED</w:t>
            </w:r>
            <w:r w:rsidRPr="0097003B">
              <w:rPr>
                <w:rFonts w:cs="Arial"/>
              </w:rPr>
              <w:t xml:space="preserve"> (as trustee of the Wellcome Trust) acting by </w:t>
            </w:r>
            <w:r w:rsidR="005D7EC8">
              <w:rPr>
                <w:rFonts w:cs="Arial"/>
              </w:rPr>
              <w:t>[                                            ]</w:t>
            </w:r>
            <w:r w:rsidRPr="0097003B">
              <w:rPr>
                <w:rFonts w:cs="Arial"/>
              </w:rPr>
              <w:br/>
              <w:t>its attorney under</w:t>
            </w:r>
            <w:r w:rsidR="005B465B" w:rsidRPr="0097003B">
              <w:rPr>
                <w:rFonts w:cs="Arial"/>
              </w:rPr>
              <w:t xml:space="preserve"> a Power of Attorney dated </w:t>
            </w:r>
            <w:r w:rsidR="005D7EC8">
              <w:rPr>
                <w:rFonts w:cs="Arial"/>
              </w:rPr>
              <w:t>[</w:t>
            </w:r>
            <w:r w:rsidR="005B465B" w:rsidRPr="0097003B">
              <w:rPr>
                <w:rFonts w:cs="Arial"/>
              </w:rPr>
              <w:t>1 </w:t>
            </w:r>
            <w:r w:rsidRPr="0097003B">
              <w:rPr>
                <w:rFonts w:cs="Arial"/>
              </w:rPr>
              <w:t>June 2018</w:t>
            </w:r>
            <w:r w:rsidR="005D7EC8">
              <w:rPr>
                <w:rFonts w:cs="Arial"/>
              </w:rPr>
              <w:t>]</w:t>
            </w:r>
          </w:p>
          <w:p w14:paraId="4E0BB723" w14:textId="77777777" w:rsidR="0043444F" w:rsidRPr="0097003B" w:rsidRDefault="0043444F" w:rsidP="0043444F">
            <w:pPr>
              <w:jc w:val="both"/>
              <w:rPr>
                <w:rFonts w:cs="Arial"/>
              </w:rPr>
            </w:pPr>
          </w:p>
        </w:tc>
        <w:tc>
          <w:tcPr>
            <w:tcW w:w="4400" w:type="dxa"/>
          </w:tcPr>
          <w:p w14:paraId="327D9C2C" w14:textId="77777777" w:rsidR="0043444F" w:rsidRPr="0097003B" w:rsidRDefault="0043444F" w:rsidP="0043444F">
            <w:pPr>
              <w:tabs>
                <w:tab w:val="right" w:leader="dot" w:pos="3885"/>
              </w:tabs>
              <w:jc w:val="both"/>
              <w:rPr>
                <w:rFonts w:cs="Arial"/>
              </w:rPr>
            </w:pPr>
          </w:p>
          <w:p w14:paraId="17DD1163" w14:textId="77777777" w:rsidR="0043444F" w:rsidRPr="0097003B" w:rsidRDefault="0043444F" w:rsidP="0043444F">
            <w:pPr>
              <w:tabs>
                <w:tab w:val="right" w:leader="dot" w:pos="3885"/>
              </w:tabs>
              <w:jc w:val="both"/>
              <w:rPr>
                <w:rFonts w:cs="Arial"/>
              </w:rPr>
            </w:pPr>
          </w:p>
          <w:p w14:paraId="16F0CECC" w14:textId="77777777" w:rsidR="0043444F" w:rsidRPr="0097003B" w:rsidRDefault="0043444F" w:rsidP="0043444F">
            <w:pPr>
              <w:tabs>
                <w:tab w:val="right" w:leader="dot" w:pos="3885"/>
              </w:tabs>
              <w:jc w:val="both"/>
              <w:rPr>
                <w:rFonts w:cs="Arial"/>
              </w:rPr>
            </w:pPr>
            <w:r w:rsidRPr="0097003B">
              <w:rPr>
                <w:rFonts w:cs="Arial"/>
              </w:rPr>
              <w:tab/>
            </w:r>
          </w:p>
          <w:p w14:paraId="2F3A14B1" w14:textId="77777777" w:rsidR="0043444F" w:rsidRPr="0097003B" w:rsidRDefault="0043444F" w:rsidP="0043444F">
            <w:pPr>
              <w:jc w:val="both"/>
              <w:rPr>
                <w:rFonts w:cs="Arial"/>
              </w:rPr>
            </w:pPr>
          </w:p>
        </w:tc>
      </w:tr>
      <w:tr w:rsidR="0043444F" w:rsidRPr="0097003B" w14:paraId="70DF4CA2" w14:textId="77777777" w:rsidTr="0043444F">
        <w:tc>
          <w:tcPr>
            <w:tcW w:w="4950" w:type="dxa"/>
          </w:tcPr>
          <w:p w14:paraId="326DE5B5" w14:textId="77777777" w:rsidR="0043444F" w:rsidRPr="0097003B" w:rsidRDefault="0043444F" w:rsidP="0043444F">
            <w:pPr>
              <w:jc w:val="both"/>
              <w:rPr>
                <w:rFonts w:cs="Arial"/>
              </w:rPr>
            </w:pPr>
            <w:r w:rsidRPr="0097003B">
              <w:rPr>
                <w:rFonts w:cs="Arial"/>
              </w:rPr>
              <w:t>In the presence of:</w:t>
            </w:r>
          </w:p>
          <w:p w14:paraId="3D1222E0" w14:textId="77777777" w:rsidR="0043444F" w:rsidRPr="0097003B" w:rsidRDefault="0043444F" w:rsidP="0043444F">
            <w:pPr>
              <w:jc w:val="both"/>
              <w:rPr>
                <w:rFonts w:cs="Arial"/>
              </w:rPr>
            </w:pPr>
            <w:r w:rsidRPr="0097003B">
              <w:rPr>
                <w:rFonts w:cs="Arial"/>
              </w:rPr>
              <w:t xml:space="preserve">Witness' signature: </w:t>
            </w:r>
          </w:p>
          <w:p w14:paraId="7BD0C835" w14:textId="77777777" w:rsidR="0043444F" w:rsidRPr="0097003B" w:rsidRDefault="0043444F" w:rsidP="0043444F">
            <w:pPr>
              <w:jc w:val="both"/>
              <w:rPr>
                <w:rFonts w:cs="Arial"/>
              </w:rPr>
            </w:pPr>
            <w:r w:rsidRPr="0097003B">
              <w:rPr>
                <w:rFonts w:cs="Arial"/>
              </w:rPr>
              <w:t>Witness' name (BLOCK CAPITALS)</w:t>
            </w:r>
          </w:p>
          <w:p w14:paraId="139D9B7B" w14:textId="77777777" w:rsidR="005B465B" w:rsidRPr="0097003B" w:rsidRDefault="005B465B" w:rsidP="005B465B">
            <w:pPr>
              <w:jc w:val="both"/>
              <w:rPr>
                <w:rFonts w:cs="Arial"/>
              </w:rPr>
            </w:pPr>
            <w:r w:rsidRPr="0097003B">
              <w:rPr>
                <w:rFonts w:cs="Arial"/>
              </w:rPr>
              <w:t>Witness' address:</w:t>
            </w:r>
          </w:p>
          <w:p w14:paraId="20628BD6" w14:textId="77777777" w:rsidR="0043444F" w:rsidRPr="0097003B" w:rsidRDefault="0043444F" w:rsidP="0043444F">
            <w:pPr>
              <w:rPr>
                <w:rFonts w:cs="Arial"/>
              </w:rPr>
            </w:pPr>
          </w:p>
        </w:tc>
        <w:tc>
          <w:tcPr>
            <w:tcW w:w="4400" w:type="dxa"/>
          </w:tcPr>
          <w:p w14:paraId="7F9B5586" w14:textId="77777777" w:rsidR="0043444F" w:rsidRPr="0097003B" w:rsidRDefault="0043444F" w:rsidP="0043444F">
            <w:pPr>
              <w:tabs>
                <w:tab w:val="right" w:leader="dot" w:pos="3885"/>
              </w:tabs>
              <w:jc w:val="both"/>
              <w:rPr>
                <w:rFonts w:cs="Arial"/>
              </w:rPr>
            </w:pPr>
          </w:p>
          <w:p w14:paraId="052CEC25" w14:textId="77777777" w:rsidR="005B465B" w:rsidRPr="0097003B" w:rsidRDefault="005B465B" w:rsidP="005B465B">
            <w:pPr>
              <w:tabs>
                <w:tab w:val="right" w:leader="dot" w:pos="3885"/>
              </w:tabs>
              <w:jc w:val="both"/>
              <w:rPr>
                <w:rFonts w:cs="Arial"/>
              </w:rPr>
            </w:pPr>
            <w:r w:rsidRPr="0097003B">
              <w:rPr>
                <w:rFonts w:cs="Arial"/>
              </w:rPr>
              <w:tab/>
            </w:r>
          </w:p>
          <w:p w14:paraId="276C01AA" w14:textId="77777777" w:rsidR="005B465B" w:rsidRPr="0097003B" w:rsidRDefault="005B465B" w:rsidP="005B465B">
            <w:pPr>
              <w:tabs>
                <w:tab w:val="right" w:leader="dot" w:pos="3885"/>
              </w:tabs>
              <w:jc w:val="both"/>
              <w:rPr>
                <w:rFonts w:cs="Arial"/>
              </w:rPr>
            </w:pPr>
            <w:r w:rsidRPr="0097003B">
              <w:rPr>
                <w:rFonts w:cs="Arial"/>
              </w:rPr>
              <w:tab/>
            </w:r>
          </w:p>
          <w:p w14:paraId="75888F67" w14:textId="77777777" w:rsidR="005B465B" w:rsidRPr="0097003B" w:rsidRDefault="005B465B" w:rsidP="005B465B">
            <w:pPr>
              <w:tabs>
                <w:tab w:val="right" w:leader="dot" w:pos="3885"/>
              </w:tabs>
              <w:jc w:val="both"/>
              <w:rPr>
                <w:rFonts w:cs="Arial"/>
              </w:rPr>
            </w:pPr>
            <w:r w:rsidRPr="0097003B">
              <w:rPr>
                <w:rFonts w:cs="Arial"/>
              </w:rPr>
              <w:tab/>
            </w:r>
          </w:p>
          <w:p w14:paraId="12F2488C" w14:textId="77777777" w:rsidR="005B465B" w:rsidRPr="0097003B" w:rsidRDefault="005B465B" w:rsidP="005B465B">
            <w:pPr>
              <w:tabs>
                <w:tab w:val="right" w:leader="dot" w:pos="3885"/>
              </w:tabs>
              <w:jc w:val="both"/>
              <w:rPr>
                <w:rFonts w:cs="Arial"/>
              </w:rPr>
            </w:pPr>
            <w:r w:rsidRPr="0097003B">
              <w:rPr>
                <w:rFonts w:cs="Arial"/>
              </w:rPr>
              <w:tab/>
            </w:r>
          </w:p>
          <w:p w14:paraId="73D5EC83" w14:textId="77777777" w:rsidR="005B465B" w:rsidRPr="0097003B" w:rsidRDefault="005B465B" w:rsidP="0043444F">
            <w:pPr>
              <w:tabs>
                <w:tab w:val="right" w:leader="dot" w:pos="3885"/>
              </w:tabs>
              <w:jc w:val="both"/>
              <w:rPr>
                <w:rFonts w:cs="Arial"/>
              </w:rPr>
            </w:pPr>
            <w:r w:rsidRPr="0097003B">
              <w:rPr>
                <w:rFonts w:cs="Arial"/>
              </w:rPr>
              <w:tab/>
            </w:r>
          </w:p>
        </w:tc>
      </w:tr>
      <w:tr w:rsidR="005B465B" w:rsidRPr="0097003B" w14:paraId="476D9DC9" w14:textId="77777777" w:rsidTr="0043444F">
        <w:tc>
          <w:tcPr>
            <w:tcW w:w="4950" w:type="dxa"/>
          </w:tcPr>
          <w:p w14:paraId="418BC42F" w14:textId="77777777" w:rsidR="005B465B" w:rsidRPr="0097003B" w:rsidRDefault="005B465B" w:rsidP="0043444F">
            <w:pPr>
              <w:jc w:val="both"/>
              <w:rPr>
                <w:rFonts w:cs="Arial"/>
              </w:rPr>
            </w:pPr>
            <w:r w:rsidRPr="0097003B">
              <w:rPr>
                <w:rFonts w:cs="Arial"/>
              </w:rPr>
              <w:t>Witness' occupation:</w:t>
            </w:r>
          </w:p>
        </w:tc>
        <w:tc>
          <w:tcPr>
            <w:tcW w:w="4400" w:type="dxa"/>
          </w:tcPr>
          <w:p w14:paraId="29F2171E" w14:textId="77777777" w:rsidR="005B465B" w:rsidRPr="0097003B" w:rsidRDefault="005B465B" w:rsidP="0043444F">
            <w:pPr>
              <w:tabs>
                <w:tab w:val="right" w:leader="dot" w:pos="3885"/>
              </w:tabs>
              <w:jc w:val="both"/>
              <w:rPr>
                <w:rFonts w:cs="Arial"/>
              </w:rPr>
            </w:pPr>
            <w:r w:rsidRPr="0097003B">
              <w:rPr>
                <w:rFonts w:cs="Arial"/>
              </w:rPr>
              <w:tab/>
            </w:r>
          </w:p>
        </w:tc>
      </w:tr>
    </w:tbl>
    <w:p w14:paraId="534AF139" w14:textId="77777777" w:rsidR="005D7EC8" w:rsidRDefault="005D7EC8">
      <w:pPr>
        <w:spacing w:after="0" w:line="240" w:lineRule="auto"/>
        <w:rPr>
          <w:rFonts w:cs="Arial"/>
        </w:rPr>
      </w:pPr>
    </w:p>
    <w:p w14:paraId="7D15034D" w14:textId="77777777" w:rsidR="005D7EC8" w:rsidRDefault="005D7EC8">
      <w:pPr>
        <w:spacing w:after="0" w:line="240" w:lineRule="auto"/>
        <w:rPr>
          <w:rFonts w:cs="Arial"/>
        </w:rPr>
      </w:pPr>
    </w:p>
    <w:p w14:paraId="2A2C9AE2" w14:textId="77777777" w:rsidR="005D7EC8" w:rsidRDefault="005D7EC8">
      <w:pPr>
        <w:spacing w:after="0" w:line="240" w:lineRule="auto"/>
        <w:rPr>
          <w:rFonts w:cs="Arial"/>
        </w:rPr>
      </w:pPr>
    </w:p>
    <w:p w14:paraId="0C3E97F6" w14:textId="77777777" w:rsidR="005D7EC8" w:rsidRDefault="005D7EC8">
      <w:pPr>
        <w:spacing w:after="0" w:line="240" w:lineRule="auto"/>
        <w:rPr>
          <w:rFonts w:cs="Arial"/>
        </w:rPr>
      </w:pPr>
    </w:p>
    <w:p w14:paraId="58587342" w14:textId="77777777" w:rsidR="005D7EC8" w:rsidRDefault="005D7EC8">
      <w:pPr>
        <w:spacing w:after="0" w:line="240" w:lineRule="auto"/>
        <w:rPr>
          <w:rFonts w:cs="Arial"/>
        </w:rPr>
      </w:pPr>
    </w:p>
    <w:p w14:paraId="544AA256" w14:textId="77777777" w:rsidR="005D7EC8" w:rsidRDefault="005D7EC8">
      <w:pPr>
        <w:spacing w:after="0" w:line="240" w:lineRule="auto"/>
        <w:rPr>
          <w:rFonts w:cs="Arial"/>
        </w:rPr>
      </w:pPr>
    </w:p>
    <w:p w14:paraId="4E42A4A5" w14:textId="77777777" w:rsidR="005D7EC8" w:rsidRDefault="005D7EC8">
      <w:pPr>
        <w:spacing w:after="0" w:line="240" w:lineRule="auto"/>
        <w:rPr>
          <w:rFonts w:cs="Arial"/>
          <w:b/>
        </w:rPr>
      </w:pPr>
      <w:r>
        <w:rPr>
          <w:rFonts w:cs="Arial"/>
        </w:rPr>
        <w:t xml:space="preserve">Signed as a deed by </w:t>
      </w:r>
      <w:r w:rsidRPr="005D7EC8">
        <w:rPr>
          <w:rFonts w:cs="Arial"/>
          <w:b/>
        </w:rPr>
        <w:t xml:space="preserve">BLUEOAK ESTATES </w:t>
      </w:r>
    </w:p>
    <w:p w14:paraId="6DB31AE4" w14:textId="77777777" w:rsidR="005D7EC8" w:rsidRDefault="005D7EC8">
      <w:pPr>
        <w:spacing w:after="0" w:line="240" w:lineRule="auto"/>
        <w:rPr>
          <w:rFonts w:cs="Arial"/>
        </w:rPr>
      </w:pPr>
      <w:r w:rsidRPr="005D7EC8">
        <w:rPr>
          <w:rFonts w:cs="Arial"/>
          <w:b/>
        </w:rPr>
        <w:t>(CHESHIRE) LIMITED</w:t>
      </w:r>
      <w:r>
        <w:rPr>
          <w:rFonts w:cs="Arial"/>
        </w:rPr>
        <w:t xml:space="preserve"> acting by </w:t>
      </w:r>
    </w:p>
    <w:p w14:paraId="0B1B8B93" w14:textId="77777777" w:rsidR="005D7EC8" w:rsidRDefault="005D7EC8">
      <w:pPr>
        <w:spacing w:after="0" w:line="240" w:lineRule="auto"/>
        <w:rPr>
          <w:rFonts w:cs="Arial"/>
        </w:rPr>
      </w:pPr>
      <w:r>
        <w:rPr>
          <w:rFonts w:cs="Arial"/>
        </w:rPr>
        <w:t>[                       ] a director in the presence of</w:t>
      </w:r>
    </w:p>
    <w:p w14:paraId="3AC64BDD" w14:textId="77777777" w:rsidR="005D7EC8" w:rsidRDefault="005D7EC8">
      <w:pPr>
        <w:spacing w:after="0" w:line="240" w:lineRule="auto"/>
        <w:rPr>
          <w:rFonts w:cs="Arial"/>
        </w:rPr>
      </w:pPr>
    </w:p>
    <w:p w14:paraId="64591F5F" w14:textId="77777777" w:rsidR="005D7EC8" w:rsidRDefault="005D7EC8">
      <w:pPr>
        <w:spacing w:after="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00"/>
      </w:tblGrid>
      <w:tr w:rsidR="005D7EC8" w:rsidRPr="0097003B" w14:paraId="64EEF6FD" w14:textId="77777777" w:rsidTr="00863570">
        <w:tc>
          <w:tcPr>
            <w:tcW w:w="4950" w:type="dxa"/>
          </w:tcPr>
          <w:p w14:paraId="4A15614B" w14:textId="77777777" w:rsidR="005D7EC8" w:rsidRPr="0097003B" w:rsidRDefault="005D7EC8" w:rsidP="00863570">
            <w:pPr>
              <w:jc w:val="both"/>
              <w:rPr>
                <w:rFonts w:cs="Arial"/>
              </w:rPr>
            </w:pPr>
            <w:r w:rsidRPr="0097003B">
              <w:rPr>
                <w:rFonts w:cs="Arial"/>
              </w:rPr>
              <w:t>In the presence of:</w:t>
            </w:r>
          </w:p>
          <w:p w14:paraId="314255A9" w14:textId="77777777" w:rsidR="005D7EC8" w:rsidRPr="0097003B" w:rsidRDefault="005D7EC8" w:rsidP="00863570">
            <w:pPr>
              <w:jc w:val="both"/>
              <w:rPr>
                <w:rFonts w:cs="Arial"/>
              </w:rPr>
            </w:pPr>
            <w:r w:rsidRPr="0097003B">
              <w:rPr>
                <w:rFonts w:cs="Arial"/>
              </w:rPr>
              <w:t xml:space="preserve">Witness' signature: </w:t>
            </w:r>
          </w:p>
          <w:p w14:paraId="58DCFEF2" w14:textId="77777777" w:rsidR="005D7EC8" w:rsidRPr="0097003B" w:rsidRDefault="005D7EC8" w:rsidP="00863570">
            <w:pPr>
              <w:jc w:val="both"/>
              <w:rPr>
                <w:rFonts w:cs="Arial"/>
              </w:rPr>
            </w:pPr>
            <w:r w:rsidRPr="0097003B">
              <w:rPr>
                <w:rFonts w:cs="Arial"/>
              </w:rPr>
              <w:lastRenderedPageBreak/>
              <w:t>Witness' name (BLOCK CAPITALS)</w:t>
            </w:r>
          </w:p>
          <w:p w14:paraId="312D7FDA" w14:textId="77777777" w:rsidR="005D7EC8" w:rsidRPr="0097003B" w:rsidRDefault="005D7EC8" w:rsidP="00863570">
            <w:pPr>
              <w:jc w:val="both"/>
              <w:rPr>
                <w:rFonts w:cs="Arial"/>
              </w:rPr>
            </w:pPr>
            <w:r w:rsidRPr="0097003B">
              <w:rPr>
                <w:rFonts w:cs="Arial"/>
              </w:rPr>
              <w:t>Witness' address:</w:t>
            </w:r>
          </w:p>
          <w:p w14:paraId="398EA44A" w14:textId="77777777" w:rsidR="005D7EC8" w:rsidRPr="0097003B" w:rsidRDefault="005D7EC8" w:rsidP="00863570">
            <w:pPr>
              <w:rPr>
                <w:rFonts w:cs="Arial"/>
              </w:rPr>
            </w:pPr>
          </w:p>
        </w:tc>
        <w:tc>
          <w:tcPr>
            <w:tcW w:w="4400" w:type="dxa"/>
          </w:tcPr>
          <w:p w14:paraId="30417969" w14:textId="77777777" w:rsidR="005D7EC8" w:rsidRPr="0097003B" w:rsidRDefault="005D7EC8" w:rsidP="00863570">
            <w:pPr>
              <w:tabs>
                <w:tab w:val="right" w:leader="dot" w:pos="3885"/>
              </w:tabs>
              <w:jc w:val="both"/>
              <w:rPr>
                <w:rFonts w:cs="Arial"/>
              </w:rPr>
            </w:pPr>
          </w:p>
          <w:p w14:paraId="5ADB7268" w14:textId="77777777" w:rsidR="005D7EC8" w:rsidRPr="0097003B" w:rsidRDefault="005D7EC8" w:rsidP="00863570">
            <w:pPr>
              <w:tabs>
                <w:tab w:val="right" w:leader="dot" w:pos="3885"/>
              </w:tabs>
              <w:jc w:val="both"/>
              <w:rPr>
                <w:rFonts w:cs="Arial"/>
              </w:rPr>
            </w:pPr>
            <w:r w:rsidRPr="0097003B">
              <w:rPr>
                <w:rFonts w:cs="Arial"/>
              </w:rPr>
              <w:tab/>
            </w:r>
          </w:p>
          <w:p w14:paraId="2FC0E1A4" w14:textId="77777777" w:rsidR="005D7EC8" w:rsidRPr="0097003B" w:rsidRDefault="005D7EC8" w:rsidP="00863570">
            <w:pPr>
              <w:tabs>
                <w:tab w:val="right" w:leader="dot" w:pos="3885"/>
              </w:tabs>
              <w:jc w:val="both"/>
              <w:rPr>
                <w:rFonts w:cs="Arial"/>
              </w:rPr>
            </w:pPr>
            <w:r w:rsidRPr="0097003B">
              <w:rPr>
                <w:rFonts w:cs="Arial"/>
              </w:rPr>
              <w:lastRenderedPageBreak/>
              <w:tab/>
            </w:r>
          </w:p>
          <w:p w14:paraId="159D0C99" w14:textId="77777777" w:rsidR="005D7EC8" w:rsidRPr="0097003B" w:rsidRDefault="005D7EC8" w:rsidP="00863570">
            <w:pPr>
              <w:tabs>
                <w:tab w:val="right" w:leader="dot" w:pos="3885"/>
              </w:tabs>
              <w:jc w:val="both"/>
              <w:rPr>
                <w:rFonts w:cs="Arial"/>
              </w:rPr>
            </w:pPr>
            <w:r w:rsidRPr="0097003B">
              <w:rPr>
                <w:rFonts w:cs="Arial"/>
              </w:rPr>
              <w:tab/>
            </w:r>
          </w:p>
          <w:p w14:paraId="44F91004" w14:textId="77777777" w:rsidR="005D7EC8" w:rsidRPr="0097003B" w:rsidRDefault="005D7EC8" w:rsidP="00863570">
            <w:pPr>
              <w:tabs>
                <w:tab w:val="right" w:leader="dot" w:pos="3885"/>
              </w:tabs>
              <w:jc w:val="both"/>
              <w:rPr>
                <w:rFonts w:cs="Arial"/>
              </w:rPr>
            </w:pPr>
            <w:r w:rsidRPr="0097003B">
              <w:rPr>
                <w:rFonts w:cs="Arial"/>
              </w:rPr>
              <w:tab/>
            </w:r>
          </w:p>
          <w:p w14:paraId="21E83967" w14:textId="77777777" w:rsidR="005D7EC8" w:rsidRPr="0097003B" w:rsidRDefault="005D7EC8" w:rsidP="00863570">
            <w:pPr>
              <w:tabs>
                <w:tab w:val="right" w:leader="dot" w:pos="3885"/>
              </w:tabs>
              <w:jc w:val="both"/>
              <w:rPr>
                <w:rFonts w:cs="Arial"/>
              </w:rPr>
            </w:pPr>
            <w:r w:rsidRPr="0097003B">
              <w:rPr>
                <w:rFonts w:cs="Arial"/>
              </w:rPr>
              <w:tab/>
            </w:r>
          </w:p>
        </w:tc>
      </w:tr>
      <w:tr w:rsidR="005D7EC8" w:rsidRPr="0097003B" w14:paraId="6DF75F38" w14:textId="77777777" w:rsidTr="00863570">
        <w:tc>
          <w:tcPr>
            <w:tcW w:w="4950" w:type="dxa"/>
          </w:tcPr>
          <w:p w14:paraId="3E862832" w14:textId="77777777" w:rsidR="005D7EC8" w:rsidRPr="0097003B" w:rsidRDefault="005D7EC8" w:rsidP="00863570">
            <w:pPr>
              <w:jc w:val="both"/>
              <w:rPr>
                <w:rFonts w:cs="Arial"/>
              </w:rPr>
            </w:pPr>
            <w:r w:rsidRPr="0097003B">
              <w:rPr>
                <w:rFonts w:cs="Arial"/>
              </w:rPr>
              <w:lastRenderedPageBreak/>
              <w:t>Witness' occupation:</w:t>
            </w:r>
          </w:p>
        </w:tc>
        <w:tc>
          <w:tcPr>
            <w:tcW w:w="4400" w:type="dxa"/>
          </w:tcPr>
          <w:p w14:paraId="3BC0C94D" w14:textId="77777777" w:rsidR="005D7EC8" w:rsidRPr="0097003B" w:rsidRDefault="005D7EC8" w:rsidP="00863570">
            <w:pPr>
              <w:tabs>
                <w:tab w:val="right" w:leader="dot" w:pos="3885"/>
              </w:tabs>
              <w:jc w:val="both"/>
              <w:rPr>
                <w:rFonts w:cs="Arial"/>
              </w:rPr>
            </w:pPr>
            <w:r w:rsidRPr="0097003B">
              <w:rPr>
                <w:rFonts w:cs="Arial"/>
              </w:rPr>
              <w:tab/>
            </w:r>
          </w:p>
        </w:tc>
      </w:tr>
    </w:tbl>
    <w:p w14:paraId="460CD5CA" w14:textId="77777777" w:rsidR="005B465B" w:rsidRPr="0097003B" w:rsidRDefault="005B465B">
      <w:pPr>
        <w:spacing w:after="0" w:line="240" w:lineRule="auto"/>
        <w:rPr>
          <w:rFonts w:cs="Arial"/>
        </w:rPr>
      </w:pPr>
      <w:r w:rsidRPr="0097003B">
        <w:rPr>
          <w:rFonts w:cs="Arial"/>
        </w:rPr>
        <w:br w:type="page"/>
      </w:r>
    </w:p>
    <w:p w14:paraId="75727654" w14:textId="77777777" w:rsidR="00AB2ECC" w:rsidRPr="0097003B" w:rsidRDefault="00AB2ECC" w:rsidP="005B465B">
      <w:pPr>
        <w:pStyle w:val="Schedule"/>
        <w:jc w:val="center"/>
      </w:pPr>
    </w:p>
    <w:p w14:paraId="43326D73" w14:textId="77777777" w:rsidR="00AB2ECC" w:rsidRPr="0097003B" w:rsidRDefault="00AB2ECC" w:rsidP="005B465B">
      <w:pPr>
        <w:pStyle w:val="ScheduleTitle"/>
        <w:jc w:val="center"/>
        <w:rPr>
          <w:rFonts w:cs="Arial"/>
          <w:szCs w:val="22"/>
        </w:rPr>
      </w:pPr>
      <w:r w:rsidRPr="0097003B">
        <w:rPr>
          <w:rFonts w:cs="Arial"/>
          <w:szCs w:val="22"/>
        </w:rPr>
        <w:t>(Variation of the Original Contract)</w:t>
      </w:r>
    </w:p>
    <w:p w14:paraId="009DB537" w14:textId="77777777" w:rsidR="005B465B" w:rsidRPr="0097003B" w:rsidRDefault="005B465B" w:rsidP="005B465B">
      <w:pPr>
        <w:pStyle w:val="ScheduleTitle"/>
        <w:jc w:val="center"/>
        <w:rPr>
          <w:rFonts w:cs="Arial"/>
          <w:szCs w:val="22"/>
        </w:rPr>
      </w:pPr>
    </w:p>
    <w:p w14:paraId="3D3DA9B1" w14:textId="77777777" w:rsidR="007F7C91" w:rsidRDefault="007F7C91" w:rsidP="007F7C91">
      <w:pPr>
        <w:pStyle w:val="ListParagraph"/>
        <w:numPr>
          <w:ilvl w:val="0"/>
          <w:numId w:val="46"/>
        </w:numPr>
        <w:spacing w:line="240" w:lineRule="auto"/>
        <w:ind w:left="709" w:hanging="709"/>
        <w:contextualSpacing w:val="0"/>
        <w:jc w:val="both"/>
        <w:rPr>
          <w:rFonts w:cs="Arial"/>
        </w:rPr>
      </w:pPr>
      <w:r w:rsidRPr="007F7C91">
        <w:rPr>
          <w:rFonts w:cs="Arial"/>
        </w:rPr>
        <w:t>Schedule 4 of the Original Contract is deleted and replaced by the updated specification attached at Appendix 1 of this Agreement</w:t>
      </w:r>
    </w:p>
    <w:p w14:paraId="01A3B350" w14:textId="77777777" w:rsidR="00AB2ECC" w:rsidRPr="0097003B" w:rsidRDefault="00AB2ECC" w:rsidP="00025298">
      <w:pPr>
        <w:pStyle w:val="ListParagraph"/>
        <w:numPr>
          <w:ilvl w:val="0"/>
          <w:numId w:val="46"/>
        </w:numPr>
        <w:spacing w:line="240" w:lineRule="auto"/>
        <w:ind w:left="720"/>
        <w:contextualSpacing w:val="0"/>
        <w:jc w:val="both"/>
        <w:rPr>
          <w:rFonts w:cs="Arial"/>
        </w:rPr>
      </w:pPr>
      <w:r w:rsidRPr="0097003B">
        <w:rPr>
          <w:rFonts w:cs="Arial"/>
        </w:rPr>
        <w:t>Appendix 1 of the Original Contract is deleted and replaced by the</w:t>
      </w:r>
      <w:r w:rsidR="007F7C91">
        <w:rPr>
          <w:rFonts w:cs="Arial"/>
        </w:rPr>
        <w:t xml:space="preserve"> transfer attached at Appendix 2</w:t>
      </w:r>
      <w:r w:rsidRPr="0097003B">
        <w:rPr>
          <w:rFonts w:cs="Arial"/>
        </w:rPr>
        <w:t xml:space="preserve"> of this Agreement</w:t>
      </w:r>
    </w:p>
    <w:p w14:paraId="0022B1FF" w14:textId="77777777" w:rsidR="00AB2ECC" w:rsidRPr="0097003B" w:rsidRDefault="00AB2ECC" w:rsidP="00025298">
      <w:pPr>
        <w:pStyle w:val="ListParagraph"/>
        <w:numPr>
          <w:ilvl w:val="0"/>
          <w:numId w:val="46"/>
        </w:numPr>
        <w:spacing w:line="240" w:lineRule="auto"/>
        <w:ind w:left="720"/>
        <w:contextualSpacing w:val="0"/>
        <w:jc w:val="both"/>
        <w:rPr>
          <w:rFonts w:cs="Arial"/>
        </w:rPr>
      </w:pPr>
      <w:r w:rsidRPr="0097003B">
        <w:rPr>
          <w:rFonts w:cs="Arial"/>
        </w:rPr>
        <w:t>Appendix 2 of the Original Contract is deleted and replaced with the transfer attached at Appendi</w:t>
      </w:r>
      <w:r w:rsidR="007F7C91">
        <w:rPr>
          <w:rFonts w:cs="Arial"/>
        </w:rPr>
        <w:t>x 3</w:t>
      </w:r>
      <w:r w:rsidRPr="0097003B">
        <w:rPr>
          <w:rFonts w:cs="Arial"/>
        </w:rPr>
        <w:t xml:space="preserve"> of this Agreement.</w:t>
      </w:r>
    </w:p>
    <w:p w14:paraId="4E134460" w14:textId="018F2E12" w:rsidR="00AB2ECC" w:rsidRPr="0097003B" w:rsidRDefault="00AB2ECC" w:rsidP="00025298">
      <w:pPr>
        <w:pStyle w:val="ListParagraph"/>
        <w:numPr>
          <w:ilvl w:val="0"/>
          <w:numId w:val="46"/>
        </w:numPr>
        <w:spacing w:line="240" w:lineRule="auto"/>
        <w:ind w:left="720"/>
        <w:contextualSpacing w:val="0"/>
        <w:jc w:val="both"/>
        <w:rPr>
          <w:rFonts w:cs="Arial"/>
        </w:rPr>
      </w:pPr>
      <w:r w:rsidRPr="0097003B">
        <w:rPr>
          <w:rFonts w:cs="Arial"/>
        </w:rPr>
        <w:t xml:space="preserve">The following is added to the end of the definition of "Transfer" in </w:t>
      </w:r>
      <w:r w:rsidR="00AE3092">
        <w:rPr>
          <w:rFonts w:cs="Arial"/>
        </w:rPr>
        <w:t xml:space="preserve"> Schedule 2</w:t>
      </w:r>
      <w:r w:rsidRPr="0097003B">
        <w:rPr>
          <w:rFonts w:cs="Arial"/>
        </w:rPr>
        <w:t xml:space="preserve"> of the Original Contract:</w:t>
      </w:r>
    </w:p>
    <w:p w14:paraId="5432F9D1" w14:textId="77777777" w:rsidR="00AB2ECC" w:rsidRPr="0097003B" w:rsidRDefault="00AB2ECC" w:rsidP="00025298">
      <w:pPr>
        <w:spacing w:line="240" w:lineRule="auto"/>
        <w:ind w:left="720"/>
        <w:jc w:val="both"/>
        <w:rPr>
          <w:rFonts w:cs="Arial"/>
          <w:i/>
        </w:rPr>
      </w:pPr>
      <w:r w:rsidRPr="0097003B">
        <w:rPr>
          <w:rFonts w:cs="Arial"/>
          <w:i/>
        </w:rPr>
        <w:t xml:space="preserve">"but subject to such amendments as shall be agreed between the parties (acting reasonably) to reflect matters </w:t>
      </w:r>
      <w:r w:rsidR="00025298" w:rsidRPr="0097003B">
        <w:rPr>
          <w:rFonts w:cs="Arial"/>
          <w:i/>
        </w:rPr>
        <w:t>arising as a result of any reser</w:t>
      </w:r>
      <w:r w:rsidRPr="0097003B">
        <w:rPr>
          <w:rFonts w:cs="Arial"/>
          <w:i/>
        </w:rPr>
        <w:t>ved matters approval granted pursuant to the Satisfactory Planning Permission prior to the Completion Date"</w:t>
      </w:r>
    </w:p>
    <w:p w14:paraId="42A69A52" w14:textId="1A134584" w:rsidR="00AB2ECC" w:rsidRDefault="007F7C91" w:rsidP="00025EAF">
      <w:pPr>
        <w:pStyle w:val="ListParagraph"/>
        <w:numPr>
          <w:ilvl w:val="0"/>
          <w:numId w:val="46"/>
        </w:numPr>
        <w:spacing w:line="240" w:lineRule="auto"/>
        <w:ind w:left="720"/>
        <w:contextualSpacing w:val="0"/>
        <w:jc w:val="both"/>
        <w:rPr>
          <w:rFonts w:cs="Arial"/>
        </w:rPr>
      </w:pPr>
      <w:r>
        <w:rPr>
          <w:rFonts w:cs="Arial"/>
        </w:rPr>
        <w:t xml:space="preserve">The form of </w:t>
      </w:r>
      <w:r w:rsidR="00AB2ECC" w:rsidRPr="007F7C91">
        <w:rPr>
          <w:rFonts w:cs="Arial"/>
          <w:i/>
        </w:rPr>
        <w:t>"</w:t>
      </w:r>
      <w:r w:rsidR="00AB2ECC" w:rsidRPr="007F7C91">
        <w:rPr>
          <w:rFonts w:cs="Arial"/>
          <w:b/>
        </w:rPr>
        <w:t>Building</w:t>
      </w:r>
      <w:r w:rsidR="00AB2ECC" w:rsidRPr="007F7C91">
        <w:rPr>
          <w:rFonts w:cs="Arial"/>
        </w:rPr>
        <w:t xml:space="preserve"> </w:t>
      </w:r>
      <w:r w:rsidR="00AB2ECC" w:rsidRPr="007F7C91">
        <w:rPr>
          <w:rFonts w:cs="Arial"/>
          <w:b/>
        </w:rPr>
        <w:t>Licence</w:t>
      </w:r>
      <w:r w:rsidR="00AB2ECC" w:rsidRPr="007F7C91">
        <w:rPr>
          <w:rFonts w:cs="Arial"/>
        </w:rPr>
        <w:t xml:space="preserve">" annexed to </w:t>
      </w:r>
      <w:r w:rsidRPr="007F7C91">
        <w:rPr>
          <w:rFonts w:cs="Arial"/>
        </w:rPr>
        <w:t xml:space="preserve">the Original Agreement </w:t>
      </w:r>
      <w:r>
        <w:rPr>
          <w:rFonts w:cs="Arial"/>
        </w:rPr>
        <w:t xml:space="preserve"> at Appendix 5 shall be </w:t>
      </w:r>
      <w:r w:rsidR="00F57987">
        <w:rPr>
          <w:rFonts w:cs="Arial"/>
        </w:rPr>
        <w:t xml:space="preserve">deleted and replaced with the building licence attached at Appendix 4 of this Agreement and </w:t>
      </w:r>
    </w:p>
    <w:p w14:paraId="6D936E1A" w14:textId="31E18993" w:rsidR="00173B85" w:rsidRPr="007F7C91" w:rsidRDefault="007F7C91" w:rsidP="00173B85">
      <w:pPr>
        <w:pStyle w:val="ListParagraph"/>
        <w:ind w:left="1440"/>
      </w:pPr>
      <w:r>
        <w:rPr>
          <w:rFonts w:cs="Arial"/>
        </w:rPr>
        <w:t>“</w:t>
      </w:r>
    </w:p>
    <w:p w14:paraId="3C8A433C" w14:textId="06B4F1F5" w:rsidR="00173B85" w:rsidRDefault="007F7C91" w:rsidP="00AF2C10">
      <w:pPr>
        <w:pStyle w:val="ListParagraph"/>
        <w:numPr>
          <w:ilvl w:val="1"/>
          <w:numId w:val="46"/>
        </w:numPr>
        <w:rPr>
          <w:rFonts w:cs="Arial"/>
        </w:rPr>
      </w:pPr>
      <w:r w:rsidRPr="00F57987">
        <w:rPr>
          <w:rFonts w:cs="Arial"/>
        </w:rPr>
        <w:t>T</w:t>
      </w:r>
      <w:r w:rsidR="00173B85" w:rsidRPr="00F57987">
        <w:rPr>
          <w:rFonts w:cs="Arial"/>
        </w:rPr>
        <w:t xml:space="preserve">he plan attached to the licence will be replaced by the updated plan </w:t>
      </w:r>
      <w:r w:rsidR="00173B85">
        <w:rPr>
          <w:rFonts w:cs="Arial"/>
        </w:rPr>
        <w:t xml:space="preserve">attached at Appendix </w:t>
      </w:r>
      <w:r w:rsidR="00F57987">
        <w:rPr>
          <w:rFonts w:cs="Arial"/>
        </w:rPr>
        <w:t xml:space="preserve">5 </w:t>
      </w:r>
      <w:r w:rsidR="00173B85" w:rsidRPr="00173B85">
        <w:rPr>
          <w:rFonts w:cs="Arial"/>
        </w:rPr>
        <w:t>of this Agreement</w:t>
      </w:r>
    </w:p>
    <w:p w14:paraId="2A55EA8C" w14:textId="77777777" w:rsidR="000A30CA" w:rsidRPr="00F57987" w:rsidRDefault="000A30CA" w:rsidP="008D0D6B">
      <w:pPr>
        <w:pStyle w:val="ListParagraph"/>
        <w:ind w:left="1440"/>
        <w:rPr>
          <w:rFonts w:cs="Arial"/>
        </w:rPr>
      </w:pPr>
    </w:p>
    <w:p w14:paraId="3C80EC9A" w14:textId="77777777" w:rsidR="007F7C91" w:rsidRPr="007B0AB4" w:rsidRDefault="007F7C91" w:rsidP="002C2F36">
      <w:pPr>
        <w:pStyle w:val="ListParagraph"/>
        <w:numPr>
          <w:ilvl w:val="1"/>
          <w:numId w:val="46"/>
        </w:numPr>
        <w:spacing w:line="240" w:lineRule="auto"/>
        <w:contextualSpacing w:val="0"/>
        <w:jc w:val="both"/>
        <w:rPr>
          <w:rFonts w:cs="Arial"/>
        </w:rPr>
      </w:pPr>
      <w:r w:rsidRPr="007B0AB4">
        <w:rPr>
          <w:rFonts w:cs="Arial"/>
        </w:rPr>
        <w:t>The specification at Appendix 4 to the Building Licence is replaced with the specification attached at Appendix 1 of this Agreement</w:t>
      </w:r>
    </w:p>
    <w:p w14:paraId="0CD3389D" w14:textId="77777777" w:rsidR="00173B85" w:rsidRPr="007F7C91" w:rsidRDefault="00173B85" w:rsidP="00173B85">
      <w:pPr>
        <w:pStyle w:val="ListParagraph"/>
        <w:spacing w:line="240" w:lineRule="auto"/>
        <w:ind w:left="1440"/>
        <w:contextualSpacing w:val="0"/>
        <w:jc w:val="both"/>
        <w:rPr>
          <w:rFonts w:cs="Arial"/>
        </w:rPr>
      </w:pPr>
    </w:p>
    <w:p w14:paraId="4DFCA52B" w14:textId="77777777" w:rsidR="00AB2ECC" w:rsidRPr="0097003B" w:rsidRDefault="00AB2ECC" w:rsidP="00025298">
      <w:pPr>
        <w:pStyle w:val="ListParagraph"/>
        <w:numPr>
          <w:ilvl w:val="0"/>
          <w:numId w:val="46"/>
        </w:numPr>
        <w:spacing w:line="240" w:lineRule="auto"/>
        <w:ind w:left="720"/>
        <w:contextualSpacing w:val="0"/>
        <w:jc w:val="both"/>
        <w:rPr>
          <w:rFonts w:cs="Arial"/>
        </w:rPr>
      </w:pPr>
      <w:r w:rsidRPr="0097003B">
        <w:rPr>
          <w:rFonts w:cs="Arial"/>
        </w:rPr>
        <w:t>A new paragraph 8.4 is added to Schedule 2 of the Original Contract as follows:</w:t>
      </w:r>
    </w:p>
    <w:p w14:paraId="70592F58" w14:textId="4DC89C51" w:rsidR="00AB2ECC" w:rsidRDefault="00AB2ECC" w:rsidP="00025298">
      <w:pPr>
        <w:spacing w:line="240" w:lineRule="auto"/>
        <w:ind w:left="1440" w:hanging="720"/>
        <w:jc w:val="both"/>
        <w:rPr>
          <w:rFonts w:cs="Arial"/>
          <w:i/>
        </w:rPr>
      </w:pPr>
      <w:r w:rsidRPr="0097003B">
        <w:rPr>
          <w:rFonts w:cs="Arial"/>
          <w:i/>
        </w:rPr>
        <w:t xml:space="preserve">8.4 </w:t>
      </w:r>
      <w:r w:rsidR="004121EB" w:rsidRPr="0097003B">
        <w:rPr>
          <w:rFonts w:cs="Arial"/>
          <w:i/>
        </w:rPr>
        <w:tab/>
      </w:r>
      <w:r w:rsidRPr="0097003B">
        <w:rPr>
          <w:rFonts w:cs="Arial"/>
          <w:i/>
        </w:rPr>
        <w:t>On the Completion Date the Parish Council will enter into the Building Licence</w:t>
      </w:r>
      <w:r w:rsidR="003821E2">
        <w:rPr>
          <w:rFonts w:cs="Arial"/>
          <w:i/>
        </w:rPr>
        <w:t xml:space="preserve"> and Deed of covenant (pursuant to clause 19.2) </w:t>
      </w:r>
      <w:r w:rsidRPr="0097003B">
        <w:rPr>
          <w:rFonts w:cs="Arial"/>
          <w:i/>
        </w:rPr>
        <w:t xml:space="preserve"> with </w:t>
      </w:r>
      <w:r w:rsidR="007F7C91">
        <w:rPr>
          <w:rFonts w:cs="Arial"/>
          <w:i/>
        </w:rPr>
        <w:t xml:space="preserve">Blueoak Estates (Cheshire) Limited </w:t>
      </w:r>
    </w:p>
    <w:p w14:paraId="7960ACD6" w14:textId="02FB6D2F" w:rsidR="00B77424" w:rsidRDefault="00B77424" w:rsidP="00B77424">
      <w:pPr>
        <w:spacing w:line="240" w:lineRule="auto"/>
        <w:jc w:val="both"/>
        <w:rPr>
          <w:rFonts w:cs="Arial"/>
          <w:i/>
        </w:rPr>
      </w:pPr>
    </w:p>
    <w:p w14:paraId="4507E3B5" w14:textId="1E903748" w:rsidR="008F6AF1" w:rsidRDefault="008F6AF1" w:rsidP="008D0D6B">
      <w:pPr>
        <w:pStyle w:val="ListParagraph"/>
        <w:numPr>
          <w:ilvl w:val="0"/>
          <w:numId w:val="46"/>
        </w:numPr>
        <w:spacing w:line="240" w:lineRule="auto"/>
        <w:ind w:left="720"/>
        <w:contextualSpacing w:val="0"/>
        <w:jc w:val="both"/>
        <w:rPr>
          <w:rFonts w:cs="Arial"/>
        </w:rPr>
      </w:pPr>
      <w:r>
        <w:rPr>
          <w:rFonts w:cs="Arial"/>
        </w:rPr>
        <w:t xml:space="preserve">clause 19.2 </w:t>
      </w:r>
      <w:r w:rsidR="00B27A6E">
        <w:rPr>
          <w:rFonts w:cs="Arial"/>
        </w:rPr>
        <w:t>is deleted and replaced with:</w:t>
      </w:r>
    </w:p>
    <w:p w14:paraId="41622A33" w14:textId="6CCD6EF1" w:rsidR="00B27A6E" w:rsidRPr="008D0D6B" w:rsidRDefault="008F6AF1" w:rsidP="008D0D6B">
      <w:pPr>
        <w:pStyle w:val="ListParagraph"/>
        <w:spacing w:line="240" w:lineRule="auto"/>
        <w:contextualSpacing w:val="0"/>
        <w:jc w:val="both"/>
        <w:rPr>
          <w:rFonts w:cs="Arial"/>
          <w:i/>
        </w:rPr>
      </w:pPr>
      <w:r w:rsidRPr="008D0D6B">
        <w:rPr>
          <w:rFonts w:cs="Arial"/>
          <w:i/>
        </w:rPr>
        <w:t xml:space="preserve">if Wellcome makes a Sale Election the parties </w:t>
      </w:r>
      <w:r w:rsidR="00B27A6E" w:rsidRPr="008D0D6B">
        <w:rPr>
          <w:rFonts w:cs="Arial"/>
          <w:i/>
        </w:rPr>
        <w:t xml:space="preserve">will procure that the purchaser and the Council enter </w:t>
      </w:r>
      <w:r w:rsidR="00FD3778" w:rsidRPr="00FD3778">
        <w:rPr>
          <w:rFonts w:cs="Arial"/>
          <w:i/>
        </w:rPr>
        <w:t xml:space="preserve">into a </w:t>
      </w:r>
      <w:r w:rsidR="00B27A6E" w:rsidRPr="008D0D6B">
        <w:rPr>
          <w:rFonts w:cs="Arial"/>
          <w:i/>
        </w:rPr>
        <w:t xml:space="preserve"> deed of Covenant in the form attached to this agreement</w:t>
      </w:r>
    </w:p>
    <w:p w14:paraId="1CA922E6" w14:textId="77777777" w:rsidR="00B27A6E" w:rsidRDefault="00B27A6E" w:rsidP="008D0D6B">
      <w:pPr>
        <w:pStyle w:val="ListParagraph"/>
        <w:spacing w:line="240" w:lineRule="auto"/>
        <w:contextualSpacing w:val="0"/>
        <w:jc w:val="both"/>
        <w:rPr>
          <w:rFonts w:cs="Arial"/>
        </w:rPr>
      </w:pPr>
    </w:p>
    <w:p w14:paraId="02050AA2" w14:textId="0BD92155" w:rsidR="008F6AF1" w:rsidRDefault="00B27A6E" w:rsidP="008D0D6B">
      <w:pPr>
        <w:pStyle w:val="ListParagraph"/>
        <w:spacing w:line="240" w:lineRule="auto"/>
        <w:contextualSpacing w:val="0"/>
        <w:jc w:val="both"/>
        <w:rPr>
          <w:rFonts w:cs="Arial"/>
        </w:rPr>
      </w:pPr>
      <w:r>
        <w:rPr>
          <w:rFonts w:cs="Arial"/>
        </w:rPr>
        <w:t xml:space="preserve">The </w:t>
      </w:r>
      <w:r w:rsidR="00FD3778">
        <w:rPr>
          <w:rFonts w:cs="Arial"/>
        </w:rPr>
        <w:t>form</w:t>
      </w:r>
      <w:r>
        <w:rPr>
          <w:rFonts w:cs="Arial"/>
        </w:rPr>
        <w:t xml:space="preserve"> of </w:t>
      </w:r>
      <w:r w:rsidR="00FD3778">
        <w:rPr>
          <w:rFonts w:cs="Arial"/>
        </w:rPr>
        <w:t>Deed</w:t>
      </w:r>
      <w:r>
        <w:rPr>
          <w:rFonts w:cs="Arial"/>
        </w:rPr>
        <w:t xml:space="preserve"> of</w:t>
      </w:r>
      <w:r w:rsidR="00FD3778">
        <w:rPr>
          <w:rFonts w:cs="Arial"/>
        </w:rPr>
        <w:t xml:space="preserve"> </w:t>
      </w:r>
      <w:r>
        <w:rPr>
          <w:rFonts w:cs="Arial"/>
        </w:rPr>
        <w:t>covena</w:t>
      </w:r>
      <w:r w:rsidR="00FD3778">
        <w:rPr>
          <w:rFonts w:cs="Arial"/>
        </w:rPr>
        <w:t>n</w:t>
      </w:r>
      <w:r>
        <w:rPr>
          <w:rFonts w:cs="Arial"/>
        </w:rPr>
        <w:t xml:space="preserve">t is attached at </w:t>
      </w:r>
      <w:r w:rsidR="00FD3778">
        <w:rPr>
          <w:rFonts w:cs="Arial"/>
        </w:rPr>
        <w:t>Appendix</w:t>
      </w:r>
      <w:r>
        <w:rPr>
          <w:rFonts w:cs="Arial"/>
        </w:rPr>
        <w:t xml:space="preserve"> 6 of this Agreement </w:t>
      </w:r>
      <w:r w:rsidR="008F6AF1">
        <w:rPr>
          <w:rFonts w:cs="Arial"/>
        </w:rPr>
        <w:t xml:space="preserve"> </w:t>
      </w:r>
    </w:p>
    <w:p w14:paraId="287A432C" w14:textId="77777777" w:rsidR="00F30D67" w:rsidRPr="0097003B" w:rsidRDefault="00F30D67">
      <w:pPr>
        <w:spacing w:after="0" w:line="240" w:lineRule="auto"/>
        <w:rPr>
          <w:rFonts w:cs="Arial"/>
        </w:rPr>
      </w:pPr>
      <w:r w:rsidRPr="0097003B">
        <w:rPr>
          <w:rFonts w:cs="Arial"/>
        </w:rPr>
        <w:br w:type="page"/>
      </w:r>
    </w:p>
    <w:p w14:paraId="756FC0BA" w14:textId="1FBACEE4" w:rsidR="00F30D67" w:rsidRPr="0097003B" w:rsidRDefault="00F30D67" w:rsidP="00F30D67">
      <w:pPr>
        <w:pStyle w:val="JMWSch-TitleMain"/>
        <w:rPr>
          <w:rFonts w:ascii="Arial" w:hAnsi="Arial" w:cs="Arial"/>
          <w:sz w:val="22"/>
        </w:rPr>
      </w:pPr>
      <w:bookmarkStart w:id="0" w:name="_Toc64551090"/>
      <w:r w:rsidRPr="0097003B">
        <w:rPr>
          <w:rFonts w:ascii="Arial" w:hAnsi="Arial" w:cs="Arial"/>
          <w:sz w:val="22"/>
        </w:rPr>
        <w:lastRenderedPageBreak/>
        <w:t>Appendix 1</w:t>
      </w:r>
      <w:r w:rsidR="005C6DEA" w:rsidRPr="0097003B">
        <w:rPr>
          <w:rFonts w:ascii="Arial" w:hAnsi="Arial" w:cs="Arial"/>
          <w:sz w:val="22"/>
        </w:rPr>
        <w:t xml:space="preserve"> </w:t>
      </w:r>
      <w:r w:rsidR="005C6DEA" w:rsidRPr="0097003B">
        <w:rPr>
          <w:rFonts w:ascii="Arial" w:hAnsi="Arial" w:cs="Arial"/>
          <w:sz w:val="22"/>
        </w:rPr>
        <w:br/>
      </w:r>
      <w:r w:rsidR="00B53B1C">
        <w:rPr>
          <w:rFonts w:ascii="Arial" w:hAnsi="Arial" w:cs="Arial"/>
          <w:sz w:val="22"/>
        </w:rPr>
        <w:t xml:space="preserve">SPecification </w:t>
      </w:r>
      <w:bookmarkEnd w:id="0"/>
    </w:p>
    <w:p w14:paraId="5B41A64A" w14:textId="77777777" w:rsidR="00F30D67" w:rsidRPr="0097003B" w:rsidRDefault="00F30D67">
      <w:pPr>
        <w:spacing w:after="0" w:line="240" w:lineRule="auto"/>
        <w:rPr>
          <w:rFonts w:cs="Arial"/>
          <w:b/>
          <w:caps/>
        </w:rPr>
      </w:pPr>
      <w:r w:rsidRPr="0097003B">
        <w:rPr>
          <w:rFonts w:cs="Arial"/>
        </w:rPr>
        <w:br w:type="page"/>
      </w:r>
    </w:p>
    <w:p w14:paraId="00955581" w14:textId="257E69A8" w:rsidR="00F30D67" w:rsidRPr="0097003B" w:rsidRDefault="00F30D67" w:rsidP="00F30D67">
      <w:pPr>
        <w:pStyle w:val="JMWSch-TitleMain"/>
        <w:rPr>
          <w:rFonts w:ascii="Arial" w:hAnsi="Arial" w:cs="Arial"/>
          <w:sz w:val="22"/>
        </w:rPr>
      </w:pPr>
      <w:bookmarkStart w:id="1" w:name="_Toc64551091"/>
      <w:r w:rsidRPr="0097003B">
        <w:rPr>
          <w:rFonts w:ascii="Arial" w:hAnsi="Arial" w:cs="Arial"/>
          <w:sz w:val="22"/>
        </w:rPr>
        <w:lastRenderedPageBreak/>
        <w:t xml:space="preserve">Appendix 2 </w:t>
      </w:r>
      <w:r w:rsidR="005C6DEA" w:rsidRPr="0097003B">
        <w:rPr>
          <w:rFonts w:ascii="Arial" w:hAnsi="Arial" w:cs="Arial"/>
          <w:sz w:val="22"/>
        </w:rPr>
        <w:br/>
      </w:r>
      <w:r w:rsidR="005C6DEA" w:rsidRPr="0097003B">
        <w:rPr>
          <w:rFonts w:ascii="Arial" w:hAnsi="Arial" w:cs="Arial"/>
          <w:sz w:val="22"/>
        </w:rPr>
        <w:br/>
      </w:r>
      <w:bookmarkEnd w:id="1"/>
      <w:r w:rsidR="00B53B1C" w:rsidRPr="00B53B1C">
        <w:rPr>
          <w:rFonts w:ascii="Arial" w:hAnsi="Arial" w:cs="Arial"/>
          <w:sz w:val="22"/>
        </w:rPr>
        <w:t>Access Transfer</w:t>
      </w:r>
    </w:p>
    <w:p w14:paraId="7BFDE98F" w14:textId="77777777" w:rsidR="00F30D67" w:rsidRPr="0097003B" w:rsidRDefault="00F30D67">
      <w:pPr>
        <w:spacing w:after="0" w:line="240" w:lineRule="auto"/>
        <w:rPr>
          <w:rFonts w:cs="Arial"/>
          <w:b/>
          <w:caps/>
        </w:rPr>
      </w:pPr>
      <w:r w:rsidRPr="0097003B">
        <w:rPr>
          <w:rFonts w:cs="Arial"/>
        </w:rPr>
        <w:br w:type="page"/>
      </w:r>
    </w:p>
    <w:p w14:paraId="56F61FE4" w14:textId="3284A3B7" w:rsidR="004121EB" w:rsidRDefault="00F30D67" w:rsidP="00F30D67">
      <w:pPr>
        <w:pStyle w:val="JMWSch-TitleMain"/>
        <w:rPr>
          <w:rFonts w:ascii="Arial" w:hAnsi="Arial" w:cs="Arial"/>
          <w:sz w:val="22"/>
        </w:rPr>
      </w:pPr>
      <w:bookmarkStart w:id="2" w:name="_Toc64551092"/>
      <w:r w:rsidRPr="00B53B1C">
        <w:rPr>
          <w:rFonts w:ascii="Arial" w:hAnsi="Arial" w:cs="Arial"/>
          <w:sz w:val="22"/>
        </w:rPr>
        <w:lastRenderedPageBreak/>
        <w:t xml:space="preserve">Appendix 3 </w:t>
      </w:r>
      <w:r w:rsidR="005C6DEA" w:rsidRPr="00B53B1C">
        <w:rPr>
          <w:rFonts w:ascii="Arial" w:hAnsi="Arial" w:cs="Arial"/>
          <w:sz w:val="22"/>
          <w:highlight w:val="yellow"/>
        </w:rPr>
        <w:br/>
      </w:r>
      <w:bookmarkEnd w:id="2"/>
      <w:r w:rsidR="00B53B1C">
        <w:rPr>
          <w:rFonts w:ascii="Arial" w:hAnsi="Arial" w:cs="Arial"/>
          <w:sz w:val="22"/>
        </w:rPr>
        <w:t xml:space="preserve">land transfer </w:t>
      </w:r>
    </w:p>
    <w:p w14:paraId="25896B7D" w14:textId="3B174C11" w:rsidR="008B449A" w:rsidRDefault="008B449A">
      <w:pPr>
        <w:spacing w:after="0" w:line="240" w:lineRule="auto"/>
        <w:rPr>
          <w:rFonts w:cs="Arial"/>
          <w:b/>
          <w:caps/>
        </w:rPr>
      </w:pPr>
      <w:r>
        <w:rPr>
          <w:rFonts w:cs="Arial"/>
        </w:rPr>
        <w:br w:type="page"/>
      </w:r>
    </w:p>
    <w:p w14:paraId="07CDF56E" w14:textId="25E0B7E5" w:rsidR="008B449A" w:rsidRDefault="008B449A" w:rsidP="00F30D67">
      <w:pPr>
        <w:pStyle w:val="JMWSch-TitleMain"/>
        <w:rPr>
          <w:rFonts w:ascii="Arial" w:hAnsi="Arial" w:cs="Arial"/>
          <w:sz w:val="22"/>
        </w:rPr>
      </w:pPr>
      <w:r>
        <w:rPr>
          <w:rFonts w:ascii="Arial" w:hAnsi="Arial" w:cs="Arial"/>
          <w:sz w:val="22"/>
        </w:rPr>
        <w:lastRenderedPageBreak/>
        <w:t>APPENDIX 4</w:t>
      </w:r>
    </w:p>
    <w:p w14:paraId="38FBA0B6" w14:textId="20C325A8" w:rsidR="008B449A" w:rsidRDefault="008B449A" w:rsidP="00F30D67">
      <w:pPr>
        <w:pStyle w:val="JMWSch-TitleMain"/>
        <w:rPr>
          <w:rFonts w:ascii="Arial" w:hAnsi="Arial" w:cs="Arial"/>
          <w:sz w:val="22"/>
        </w:rPr>
      </w:pPr>
      <w:r>
        <w:rPr>
          <w:rFonts w:ascii="Arial" w:hAnsi="Arial" w:cs="Arial"/>
          <w:sz w:val="22"/>
        </w:rPr>
        <w:t>BUILDING LICENCE</w:t>
      </w:r>
    </w:p>
    <w:p w14:paraId="79886D3A" w14:textId="17C9E527" w:rsidR="008B449A" w:rsidRDefault="008B449A">
      <w:pPr>
        <w:spacing w:after="0" w:line="240" w:lineRule="auto"/>
        <w:rPr>
          <w:rFonts w:cs="Arial"/>
          <w:b/>
          <w:caps/>
        </w:rPr>
      </w:pPr>
      <w:r>
        <w:rPr>
          <w:rFonts w:cs="Arial"/>
        </w:rPr>
        <w:br w:type="page"/>
      </w:r>
    </w:p>
    <w:p w14:paraId="3768D0F3" w14:textId="22A0759B" w:rsidR="008B449A" w:rsidRDefault="008B449A" w:rsidP="00F30D67">
      <w:pPr>
        <w:pStyle w:val="JMWSch-TitleMain"/>
        <w:rPr>
          <w:rFonts w:ascii="Arial" w:hAnsi="Arial" w:cs="Arial"/>
          <w:sz w:val="22"/>
        </w:rPr>
      </w:pPr>
      <w:r>
        <w:rPr>
          <w:rFonts w:ascii="Arial" w:hAnsi="Arial" w:cs="Arial"/>
          <w:sz w:val="22"/>
        </w:rPr>
        <w:lastRenderedPageBreak/>
        <w:t>APPENDIX 5</w:t>
      </w:r>
    </w:p>
    <w:p w14:paraId="00CC8BB6" w14:textId="13585C42" w:rsidR="008B449A" w:rsidRDefault="008B449A" w:rsidP="00F30D67">
      <w:pPr>
        <w:pStyle w:val="JMWSch-TitleMain"/>
        <w:rPr>
          <w:rFonts w:ascii="Arial" w:hAnsi="Arial" w:cs="Arial"/>
          <w:sz w:val="22"/>
        </w:rPr>
      </w:pPr>
      <w:r>
        <w:rPr>
          <w:rFonts w:ascii="Arial" w:hAnsi="Arial" w:cs="Arial"/>
          <w:sz w:val="22"/>
        </w:rPr>
        <w:t xml:space="preserve">BUILDING LICENCE PLAN </w:t>
      </w:r>
    </w:p>
    <w:p w14:paraId="3FD80DA5" w14:textId="19EEF625" w:rsidR="00FD3778" w:rsidRDefault="00FD3778">
      <w:pPr>
        <w:spacing w:after="0" w:line="240" w:lineRule="auto"/>
        <w:rPr>
          <w:rFonts w:cs="Arial"/>
          <w:b/>
          <w:caps/>
        </w:rPr>
      </w:pPr>
      <w:r>
        <w:rPr>
          <w:rFonts w:cs="Arial"/>
        </w:rPr>
        <w:br w:type="page"/>
      </w:r>
    </w:p>
    <w:p w14:paraId="7F65A4EE" w14:textId="71977D6C" w:rsidR="00FD3778" w:rsidRDefault="00FD3778" w:rsidP="00F30D67">
      <w:pPr>
        <w:pStyle w:val="JMWSch-TitleMain"/>
        <w:rPr>
          <w:rFonts w:ascii="Arial" w:hAnsi="Arial" w:cs="Arial"/>
          <w:sz w:val="22"/>
        </w:rPr>
      </w:pPr>
      <w:r>
        <w:rPr>
          <w:rFonts w:ascii="Arial" w:hAnsi="Arial" w:cs="Arial"/>
          <w:sz w:val="22"/>
        </w:rPr>
        <w:lastRenderedPageBreak/>
        <w:t xml:space="preserve">appendix 6 </w:t>
      </w:r>
    </w:p>
    <w:p w14:paraId="5BB391D7" w14:textId="0FDF5A62" w:rsidR="00FD3778" w:rsidRPr="0097003B" w:rsidRDefault="00FD3778" w:rsidP="00F30D67">
      <w:pPr>
        <w:pStyle w:val="JMWSch-TitleMain"/>
        <w:rPr>
          <w:rFonts w:ascii="Arial" w:hAnsi="Arial" w:cs="Arial"/>
          <w:sz w:val="22"/>
        </w:rPr>
      </w:pPr>
      <w:r>
        <w:rPr>
          <w:rFonts w:ascii="Arial" w:hAnsi="Arial" w:cs="Arial"/>
          <w:sz w:val="22"/>
        </w:rPr>
        <w:t xml:space="preserve">purchaser deed of covenant </w:t>
      </w:r>
    </w:p>
    <w:sectPr w:rsidR="00FD3778" w:rsidRPr="0097003B" w:rsidSect="0097003B">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49E2F" w14:textId="77777777" w:rsidR="005238D2" w:rsidRDefault="005238D2">
      <w:r>
        <w:separator/>
      </w:r>
    </w:p>
  </w:endnote>
  <w:endnote w:type="continuationSeparator" w:id="0">
    <w:p w14:paraId="3A84686E" w14:textId="77777777" w:rsidR="005238D2" w:rsidRDefault="0052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Baskerville BT">
    <w:altName w:val="Cambria"/>
    <w:charset w:val="00"/>
    <w:family w:val="auto"/>
    <w:pitch w:val="variable"/>
    <w:sig w:usb0="8000006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73EE4" w14:textId="18AD28D4" w:rsidR="0097003B" w:rsidRDefault="0097003B">
    <w:pPr>
      <w:jc w:val="center"/>
    </w:pPr>
    <w:r>
      <w:fldChar w:fldCharType="begin"/>
    </w:r>
    <w:r>
      <w:instrText>PAGE</w:instrText>
    </w:r>
    <w:r>
      <w:fldChar w:fldCharType="separate"/>
    </w:r>
    <w:r w:rsidR="003821E2">
      <w:rPr>
        <w:noProof/>
      </w:rPr>
      <w:t>6</w:t>
    </w:r>
    <w:r>
      <w:fldChar w:fldCharType="end"/>
    </w:r>
  </w:p>
  <w:p w14:paraId="48F46F3E" w14:textId="77777777" w:rsidR="0097003B" w:rsidRDefault="009700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8757A" w14:textId="77777777" w:rsidR="005238D2" w:rsidRDefault="005238D2">
      <w:r>
        <w:separator/>
      </w:r>
    </w:p>
  </w:footnote>
  <w:footnote w:type="continuationSeparator" w:id="0">
    <w:p w14:paraId="2302A289" w14:textId="77777777" w:rsidR="005238D2" w:rsidRDefault="0052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82569BA4">
      <w:start w:val="1"/>
      <w:numFmt w:val="bullet"/>
      <w:pStyle w:val="DefinedTermBullet"/>
      <w:lvlText w:val=""/>
      <w:lvlJc w:val="left"/>
      <w:pPr>
        <w:ind w:left="1440" w:hanging="360"/>
      </w:pPr>
      <w:rPr>
        <w:rFonts w:ascii="Symbol" w:hAnsi="Symbol" w:hint="default"/>
        <w:color w:val="000000"/>
      </w:rPr>
    </w:lvl>
    <w:lvl w:ilvl="1" w:tplc="66A4410A" w:tentative="1">
      <w:start w:val="1"/>
      <w:numFmt w:val="bullet"/>
      <w:lvlText w:val="o"/>
      <w:lvlJc w:val="left"/>
      <w:pPr>
        <w:ind w:left="2160" w:hanging="360"/>
      </w:pPr>
      <w:rPr>
        <w:rFonts w:ascii="Courier New" w:hAnsi="Courier New" w:cs="Courier New" w:hint="default"/>
      </w:rPr>
    </w:lvl>
    <w:lvl w:ilvl="2" w:tplc="7BD03A28" w:tentative="1">
      <w:start w:val="1"/>
      <w:numFmt w:val="bullet"/>
      <w:lvlText w:val=""/>
      <w:lvlJc w:val="left"/>
      <w:pPr>
        <w:ind w:left="2880" w:hanging="360"/>
      </w:pPr>
      <w:rPr>
        <w:rFonts w:ascii="Wingdings" w:hAnsi="Wingdings" w:hint="default"/>
      </w:rPr>
    </w:lvl>
    <w:lvl w:ilvl="3" w:tplc="9E8CF6C6" w:tentative="1">
      <w:start w:val="1"/>
      <w:numFmt w:val="bullet"/>
      <w:lvlText w:val=""/>
      <w:lvlJc w:val="left"/>
      <w:pPr>
        <w:ind w:left="3600" w:hanging="360"/>
      </w:pPr>
      <w:rPr>
        <w:rFonts w:ascii="Symbol" w:hAnsi="Symbol" w:hint="default"/>
      </w:rPr>
    </w:lvl>
    <w:lvl w:ilvl="4" w:tplc="A63A7506" w:tentative="1">
      <w:start w:val="1"/>
      <w:numFmt w:val="bullet"/>
      <w:lvlText w:val="o"/>
      <w:lvlJc w:val="left"/>
      <w:pPr>
        <w:ind w:left="4320" w:hanging="360"/>
      </w:pPr>
      <w:rPr>
        <w:rFonts w:ascii="Courier New" w:hAnsi="Courier New" w:cs="Courier New" w:hint="default"/>
      </w:rPr>
    </w:lvl>
    <w:lvl w:ilvl="5" w:tplc="D1986714" w:tentative="1">
      <w:start w:val="1"/>
      <w:numFmt w:val="bullet"/>
      <w:lvlText w:val=""/>
      <w:lvlJc w:val="left"/>
      <w:pPr>
        <w:ind w:left="5040" w:hanging="360"/>
      </w:pPr>
      <w:rPr>
        <w:rFonts w:ascii="Wingdings" w:hAnsi="Wingdings" w:hint="default"/>
      </w:rPr>
    </w:lvl>
    <w:lvl w:ilvl="6" w:tplc="E6B07952" w:tentative="1">
      <w:start w:val="1"/>
      <w:numFmt w:val="bullet"/>
      <w:lvlText w:val=""/>
      <w:lvlJc w:val="left"/>
      <w:pPr>
        <w:ind w:left="5760" w:hanging="360"/>
      </w:pPr>
      <w:rPr>
        <w:rFonts w:ascii="Symbol" w:hAnsi="Symbol" w:hint="default"/>
      </w:rPr>
    </w:lvl>
    <w:lvl w:ilvl="7" w:tplc="CC009A1C" w:tentative="1">
      <w:start w:val="1"/>
      <w:numFmt w:val="bullet"/>
      <w:lvlText w:val="o"/>
      <w:lvlJc w:val="left"/>
      <w:pPr>
        <w:ind w:left="6480" w:hanging="360"/>
      </w:pPr>
      <w:rPr>
        <w:rFonts w:ascii="Courier New" w:hAnsi="Courier New" w:cs="Courier New" w:hint="default"/>
      </w:rPr>
    </w:lvl>
    <w:lvl w:ilvl="8" w:tplc="9EF22872" w:tentative="1">
      <w:start w:val="1"/>
      <w:numFmt w:val="bullet"/>
      <w:lvlText w:val=""/>
      <w:lvlJc w:val="left"/>
      <w:pPr>
        <w:ind w:left="7200" w:hanging="360"/>
      </w:pPr>
      <w:rPr>
        <w:rFonts w:ascii="Wingdings" w:hAnsi="Wingdings" w:hint="default"/>
      </w:rPr>
    </w:lvl>
  </w:abstractNum>
  <w:abstractNum w:abstractNumId="2" w15:restartNumberingAfterBreak="0">
    <w:nsid w:val="099A1AB8"/>
    <w:multiLevelType w:val="multilevel"/>
    <w:tmpl w:val="E43EBBF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color w:val="000000"/>
      </w:rPr>
    </w:lvl>
    <w:lvl w:ilvl="2">
      <w:start w:val="1"/>
      <w:numFmt w:val="decimal"/>
      <w:lvlText w:val="%1.%2.%3"/>
      <w:lvlJc w:val="left"/>
      <w:pPr>
        <w:tabs>
          <w:tab w:val="num" w:pos="1701"/>
        </w:tabs>
        <w:ind w:left="1701" w:hanging="981"/>
      </w:pPr>
      <w:rPr>
        <w:rFonts w:hint="default"/>
      </w:rPr>
    </w:lvl>
    <w:lvl w:ilvl="3">
      <w:start w:val="1"/>
      <w:numFmt w:val="lowerLetter"/>
      <w:pStyle w:val="JMWHeading4"/>
      <w:lvlText w:val="(%4)"/>
      <w:lvlJc w:val="left"/>
      <w:pPr>
        <w:tabs>
          <w:tab w:val="num" w:pos="2155"/>
        </w:tabs>
        <w:ind w:left="2155" w:hanging="737"/>
      </w:pPr>
      <w:rPr>
        <w:rFonts w:hint="default"/>
      </w:rPr>
    </w:lvl>
    <w:lvl w:ilvl="4">
      <w:start w:val="1"/>
      <w:numFmt w:val="lowerRoman"/>
      <w:pStyle w:val="JMWHeading5"/>
      <w:lvlText w:val="(%5)"/>
      <w:lvlJc w:val="left"/>
      <w:pPr>
        <w:tabs>
          <w:tab w:val="num" w:pos="3062"/>
        </w:tabs>
        <w:ind w:left="3062" w:hanging="794"/>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72371E"/>
    <w:multiLevelType w:val="hybridMultilevel"/>
    <w:tmpl w:val="C740721E"/>
    <w:lvl w:ilvl="0" w:tplc="EF040640">
      <w:start w:val="1"/>
      <w:numFmt w:val="lowerRoman"/>
      <w:pStyle w:val="JMW-L4"/>
      <w:lvlText w:val="(%1)"/>
      <w:lvlJc w:val="left"/>
      <w:pPr>
        <w:ind w:left="1418" w:hanging="698"/>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BCC40A7"/>
    <w:multiLevelType w:val="multilevel"/>
    <w:tmpl w:val="0B064106"/>
    <w:lvl w:ilvl="0">
      <w:start w:val="1"/>
      <w:numFmt w:val="decimal"/>
      <w:lvlRestart w:val="0"/>
      <w:pStyle w:val="LetterNumbering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tterNumbering2"/>
      <w:lvlText w:val="%1.%2"/>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tterNumbering3"/>
      <w:lvlText w:val="%1.%2.%3"/>
      <w:lvlJc w:val="left"/>
      <w:pPr>
        <w:tabs>
          <w:tab w:val="num" w:pos="2520"/>
        </w:tabs>
        <w:ind w:left="252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tter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tterNumbering5"/>
      <w:lvlText w:val="(%5)"/>
      <w:lvlJc w:val="left"/>
      <w:pPr>
        <w:tabs>
          <w:tab w:val="num" w:pos="1440"/>
        </w:tabs>
        <w:ind w:left="1440" w:hanging="720"/>
      </w:pPr>
      <w:rPr>
        <w:rFonts w:ascii="Arial" w:hAnsi="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tterNumbering6"/>
      <w:lvlText w:val="(%6)"/>
      <w:lvlJc w:val="left"/>
      <w:pPr>
        <w:tabs>
          <w:tab w:val="num" w:pos="1440"/>
        </w:tabs>
        <w:ind w:left="1440" w:hanging="720"/>
      </w:pPr>
      <w:rPr>
        <w:rFonts w:ascii="Arial" w:hAnsi="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tterNumbering7"/>
      <w:lvlText w:val="(%7)"/>
      <w:lvlJc w:val="left"/>
      <w:pPr>
        <w:tabs>
          <w:tab w:val="num" w:pos="1440"/>
        </w:tabs>
        <w:ind w:left="1440" w:hanging="720"/>
      </w:pPr>
      <w:rPr>
        <w:rFonts w:ascii="Arial" w:hAnsi="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tterNumbering8"/>
      <w:lvlText w:val="(%8)"/>
      <w:lvlJc w:val="left"/>
      <w:pPr>
        <w:tabs>
          <w:tab w:val="num" w:pos="1440"/>
        </w:tabs>
        <w:ind w:left="1440" w:hanging="720"/>
      </w:pPr>
      <w:rPr>
        <w:rFonts w:ascii="Arial" w:hAnsi="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Letter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372355"/>
    <w:multiLevelType w:val="multilevel"/>
    <w:tmpl w:val="D2A6BA80"/>
    <w:name w:val="CobbettsLLPScheduleNumbering"/>
    <w:lvl w:ilvl="0">
      <w:start w:val="1"/>
      <w:numFmt w:val="decimal"/>
      <w:lvlRestart w:val="0"/>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252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895E45"/>
    <w:multiLevelType w:val="multilevel"/>
    <w:tmpl w:val="DBC0D3D2"/>
    <w:lvl w:ilvl="0">
      <w:start w:val="1"/>
      <w:numFmt w:val="decimal"/>
      <w:lvlRestart w:val="0"/>
      <w:pStyle w:val="ListBullet"/>
      <w:lvlText w:val="%1"/>
      <w:lvlJc w:val="left"/>
      <w:pPr>
        <w:tabs>
          <w:tab w:val="num" w:pos="720"/>
        </w:tabs>
        <w:ind w:left="720" w:hanging="720"/>
      </w:pPr>
      <w:rPr>
        <w:rFonts w:ascii="Arial" w:hAnsi="Arial" w:hint="default"/>
        <w:b w:val="0"/>
        <w:i w:val="0"/>
        <w:color w:val="auto"/>
        <w:sz w:val="22"/>
        <w:u w:val="none"/>
      </w:rPr>
    </w:lvl>
    <w:lvl w:ilvl="1">
      <w:start w:val="1"/>
      <w:numFmt w:val="decimal"/>
      <w:lvlText w:val="%1.%2"/>
      <w:lvlJc w:val="left"/>
      <w:pPr>
        <w:tabs>
          <w:tab w:val="num" w:pos="1440"/>
        </w:tabs>
        <w:ind w:left="1440" w:hanging="720"/>
      </w:pPr>
      <w:rPr>
        <w:rFonts w:ascii="Arial" w:hAnsi="Arial" w:hint="default"/>
        <w:b w:val="0"/>
        <w:i w:val="0"/>
        <w:color w:val="auto"/>
        <w:sz w:val="22"/>
        <w:u w:val="none"/>
      </w:rPr>
    </w:lvl>
    <w:lvl w:ilvl="2">
      <w:start w:val="1"/>
      <w:numFmt w:val="decimal"/>
      <w:lvlText w:val="%1.%2.%3"/>
      <w:lvlJc w:val="left"/>
      <w:pPr>
        <w:tabs>
          <w:tab w:val="num" w:pos="2520"/>
        </w:tabs>
        <w:ind w:left="2520" w:hanging="1080"/>
      </w:pPr>
      <w:rPr>
        <w:rFonts w:ascii="Arial" w:hAnsi="Arial" w:hint="default"/>
        <w:b w:val="0"/>
        <w:i w:val="0"/>
        <w:color w:val="auto"/>
        <w:sz w:val="22"/>
        <w:u w:val="none"/>
      </w:rPr>
    </w:lvl>
    <w:lvl w:ilvl="3">
      <w:start w:val="1"/>
      <w:numFmt w:val="decimal"/>
      <w:lvlText w:val="%1.%2.%3.%4"/>
      <w:lvlJc w:val="left"/>
      <w:pPr>
        <w:tabs>
          <w:tab w:val="num" w:pos="3960"/>
        </w:tabs>
        <w:ind w:left="3960" w:hanging="1440"/>
      </w:pPr>
      <w:rPr>
        <w:rFonts w:ascii="Arial" w:hAnsi="Arial" w:hint="default"/>
        <w:b w:val="0"/>
        <w:i w:val="0"/>
        <w:color w:val="auto"/>
        <w:sz w:val="22"/>
        <w:u w:val="none"/>
      </w:rPr>
    </w:lvl>
    <w:lvl w:ilvl="4">
      <w:start w:val="1"/>
      <w:numFmt w:val="decimal"/>
      <w:lvlText w:val="%1.%2.%3.%4.%5"/>
      <w:lvlJc w:val="left"/>
      <w:pPr>
        <w:tabs>
          <w:tab w:val="num" w:pos="5760"/>
        </w:tabs>
        <w:ind w:left="5760" w:hanging="1800"/>
      </w:pPr>
      <w:rPr>
        <w:rFonts w:ascii="Arial" w:hAnsi="Arial" w:hint="default"/>
        <w:b w:val="0"/>
        <w:i w:val="0"/>
        <w:color w:val="auto"/>
        <w:sz w:val="22"/>
        <w:u w:val="none"/>
      </w:rPr>
    </w:lvl>
    <w:lvl w:ilvl="5">
      <w:start w:val="1"/>
      <w:numFmt w:val="decimal"/>
      <w:lvlText w:val="%1.%2.%3.%4.%5.%6"/>
      <w:lvlJc w:val="left"/>
      <w:pPr>
        <w:tabs>
          <w:tab w:val="num" w:pos="7560"/>
        </w:tabs>
        <w:ind w:left="7560" w:hanging="1800"/>
      </w:pPr>
      <w:rPr>
        <w:rFonts w:ascii="Arial" w:hAnsi="Arial" w:hint="default"/>
        <w:b w:val="0"/>
        <w:i w:val="0"/>
        <w:color w:val="auto"/>
        <w:sz w:val="22"/>
        <w:u w:val="none"/>
      </w:rPr>
    </w:lvl>
    <w:lvl w:ilvl="6">
      <w:start w:val="1"/>
      <w:numFmt w:val="decimal"/>
      <w:lvlText w:val="%1.%2.%3.%4.%5.%6.%7"/>
      <w:lvlJc w:val="left"/>
      <w:pPr>
        <w:tabs>
          <w:tab w:val="num" w:pos="7560"/>
        </w:tabs>
        <w:ind w:left="7560" w:hanging="1800"/>
      </w:pPr>
      <w:rPr>
        <w:rFonts w:ascii="Arial" w:hAnsi="Arial" w:hint="default"/>
        <w:b w:val="0"/>
        <w:i w:val="0"/>
        <w:color w:val="auto"/>
        <w:sz w:val="22"/>
        <w:u w:val="none"/>
      </w:rPr>
    </w:lvl>
    <w:lvl w:ilvl="7">
      <w:start w:val="1"/>
      <w:numFmt w:val="decimal"/>
      <w:lvlText w:val="%1.%2.%3.%4.%5.%6.%7.%8"/>
      <w:lvlJc w:val="left"/>
      <w:pPr>
        <w:tabs>
          <w:tab w:val="num" w:pos="7560"/>
        </w:tabs>
        <w:ind w:left="7560" w:hanging="1800"/>
      </w:pPr>
      <w:rPr>
        <w:rFonts w:ascii="Arial" w:hAnsi="Arial" w:hint="default"/>
        <w:b w:val="0"/>
        <w:i w:val="0"/>
        <w:color w:val="auto"/>
        <w:sz w:val="22"/>
        <w:u w:val="none"/>
      </w:rPr>
    </w:lvl>
    <w:lvl w:ilvl="8">
      <w:start w:val="1"/>
      <w:numFmt w:val="decimal"/>
      <w:lvlText w:val="%1.%2.%3.%4.%5.%6.%7.%8.%9"/>
      <w:lvlJc w:val="left"/>
      <w:pPr>
        <w:tabs>
          <w:tab w:val="num" w:pos="7560"/>
        </w:tabs>
        <w:ind w:left="7560" w:hanging="1800"/>
      </w:pPr>
      <w:rPr>
        <w:rFonts w:ascii="Arial" w:hAnsi="Arial" w:hint="default"/>
        <w:b w:val="0"/>
        <w:i w:val="0"/>
        <w:color w:val="auto"/>
        <w:sz w:val="22"/>
        <w:u w:val="none"/>
      </w:rPr>
    </w:lvl>
  </w:abstractNum>
  <w:abstractNum w:abstractNumId="7"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color w:val="00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D442BC"/>
    <w:multiLevelType w:val="hybridMultilevel"/>
    <w:tmpl w:val="E5B29FE4"/>
    <w:lvl w:ilvl="0" w:tplc="DCA658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E82F3A"/>
    <w:multiLevelType w:val="hybridMultilevel"/>
    <w:tmpl w:val="1DF80854"/>
    <w:lvl w:ilvl="0" w:tplc="65421B12">
      <w:start w:val="1"/>
      <w:numFmt w:val="decimal"/>
      <w:pStyle w:val="ScheduleHeading-Single"/>
      <w:lvlText w:val="Schedule"/>
      <w:lvlJc w:val="left"/>
      <w:pPr>
        <w:tabs>
          <w:tab w:val="num" w:pos="720"/>
        </w:tabs>
        <w:ind w:left="720" w:hanging="720"/>
      </w:pPr>
      <w:rPr>
        <w:color w:val="000000"/>
      </w:rPr>
    </w:lvl>
    <w:lvl w:ilvl="1" w:tplc="D5944912" w:tentative="1">
      <w:start w:val="1"/>
      <w:numFmt w:val="lowerLetter"/>
      <w:lvlText w:val="%2."/>
      <w:lvlJc w:val="left"/>
      <w:pPr>
        <w:tabs>
          <w:tab w:val="num" w:pos="1440"/>
        </w:tabs>
        <w:ind w:left="1440" w:hanging="360"/>
      </w:pPr>
    </w:lvl>
    <w:lvl w:ilvl="2" w:tplc="93FA83C4" w:tentative="1">
      <w:start w:val="1"/>
      <w:numFmt w:val="lowerRoman"/>
      <w:lvlText w:val="%3."/>
      <w:lvlJc w:val="right"/>
      <w:pPr>
        <w:tabs>
          <w:tab w:val="num" w:pos="2160"/>
        </w:tabs>
        <w:ind w:left="2160" w:hanging="180"/>
      </w:pPr>
    </w:lvl>
    <w:lvl w:ilvl="3" w:tplc="8396B4F0" w:tentative="1">
      <w:start w:val="1"/>
      <w:numFmt w:val="decimal"/>
      <w:lvlText w:val="%4."/>
      <w:lvlJc w:val="left"/>
      <w:pPr>
        <w:tabs>
          <w:tab w:val="num" w:pos="2880"/>
        </w:tabs>
        <w:ind w:left="2880" w:hanging="360"/>
      </w:pPr>
    </w:lvl>
    <w:lvl w:ilvl="4" w:tplc="0AC22230" w:tentative="1">
      <w:start w:val="1"/>
      <w:numFmt w:val="lowerLetter"/>
      <w:lvlText w:val="%5."/>
      <w:lvlJc w:val="left"/>
      <w:pPr>
        <w:tabs>
          <w:tab w:val="num" w:pos="3600"/>
        </w:tabs>
        <w:ind w:left="3600" w:hanging="360"/>
      </w:pPr>
    </w:lvl>
    <w:lvl w:ilvl="5" w:tplc="EE8AD446" w:tentative="1">
      <w:start w:val="1"/>
      <w:numFmt w:val="lowerRoman"/>
      <w:lvlText w:val="%6."/>
      <w:lvlJc w:val="right"/>
      <w:pPr>
        <w:tabs>
          <w:tab w:val="num" w:pos="4320"/>
        </w:tabs>
        <w:ind w:left="4320" w:hanging="180"/>
      </w:pPr>
    </w:lvl>
    <w:lvl w:ilvl="6" w:tplc="FB604988" w:tentative="1">
      <w:start w:val="1"/>
      <w:numFmt w:val="decimal"/>
      <w:lvlText w:val="%7."/>
      <w:lvlJc w:val="left"/>
      <w:pPr>
        <w:tabs>
          <w:tab w:val="num" w:pos="5040"/>
        </w:tabs>
        <w:ind w:left="5040" w:hanging="360"/>
      </w:pPr>
    </w:lvl>
    <w:lvl w:ilvl="7" w:tplc="4EC40C1A" w:tentative="1">
      <w:start w:val="1"/>
      <w:numFmt w:val="lowerLetter"/>
      <w:lvlText w:val="%8."/>
      <w:lvlJc w:val="left"/>
      <w:pPr>
        <w:tabs>
          <w:tab w:val="num" w:pos="5760"/>
        </w:tabs>
        <w:ind w:left="5760" w:hanging="360"/>
      </w:pPr>
    </w:lvl>
    <w:lvl w:ilvl="8" w:tplc="A184F322" w:tentative="1">
      <w:start w:val="1"/>
      <w:numFmt w:val="lowerRoman"/>
      <w:lvlText w:val="%9."/>
      <w:lvlJc w:val="right"/>
      <w:pPr>
        <w:tabs>
          <w:tab w:val="num" w:pos="6480"/>
        </w:tabs>
        <w:ind w:left="6480" w:hanging="180"/>
      </w:pPr>
    </w:lvl>
  </w:abstractNum>
  <w:abstractNum w:abstractNumId="10" w15:restartNumberingAfterBreak="0">
    <w:nsid w:val="25B00E4C"/>
    <w:multiLevelType w:val="hybridMultilevel"/>
    <w:tmpl w:val="97C4AA26"/>
    <w:lvl w:ilvl="0" w:tplc="7EE22BAC">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F8A9C8" w:tentative="1">
      <w:start w:val="1"/>
      <w:numFmt w:val="lowerLetter"/>
      <w:lvlText w:val="%2."/>
      <w:lvlJc w:val="left"/>
      <w:pPr>
        <w:ind w:left="1440" w:hanging="360"/>
      </w:pPr>
    </w:lvl>
    <w:lvl w:ilvl="2" w:tplc="0C1873BE" w:tentative="1">
      <w:start w:val="1"/>
      <w:numFmt w:val="lowerRoman"/>
      <w:lvlText w:val="%3."/>
      <w:lvlJc w:val="right"/>
      <w:pPr>
        <w:ind w:left="2160" w:hanging="180"/>
      </w:pPr>
    </w:lvl>
    <w:lvl w:ilvl="3" w:tplc="C044A3D2" w:tentative="1">
      <w:start w:val="1"/>
      <w:numFmt w:val="decimal"/>
      <w:lvlText w:val="%4."/>
      <w:lvlJc w:val="left"/>
      <w:pPr>
        <w:ind w:left="2880" w:hanging="360"/>
      </w:pPr>
    </w:lvl>
    <w:lvl w:ilvl="4" w:tplc="4D564D9A" w:tentative="1">
      <w:start w:val="1"/>
      <w:numFmt w:val="lowerLetter"/>
      <w:lvlText w:val="%5."/>
      <w:lvlJc w:val="left"/>
      <w:pPr>
        <w:ind w:left="3600" w:hanging="360"/>
      </w:pPr>
    </w:lvl>
    <w:lvl w:ilvl="5" w:tplc="8904E072" w:tentative="1">
      <w:start w:val="1"/>
      <w:numFmt w:val="lowerRoman"/>
      <w:lvlText w:val="%6."/>
      <w:lvlJc w:val="right"/>
      <w:pPr>
        <w:ind w:left="4320" w:hanging="180"/>
      </w:pPr>
    </w:lvl>
    <w:lvl w:ilvl="6" w:tplc="297270AE" w:tentative="1">
      <w:start w:val="1"/>
      <w:numFmt w:val="decimal"/>
      <w:lvlText w:val="%7."/>
      <w:lvlJc w:val="left"/>
      <w:pPr>
        <w:ind w:left="5040" w:hanging="360"/>
      </w:pPr>
    </w:lvl>
    <w:lvl w:ilvl="7" w:tplc="60F8747A" w:tentative="1">
      <w:start w:val="1"/>
      <w:numFmt w:val="lowerLetter"/>
      <w:lvlText w:val="%8."/>
      <w:lvlJc w:val="left"/>
      <w:pPr>
        <w:ind w:left="5760" w:hanging="360"/>
      </w:pPr>
    </w:lvl>
    <w:lvl w:ilvl="8" w:tplc="CD1064EC" w:tentative="1">
      <w:start w:val="1"/>
      <w:numFmt w:val="lowerRoman"/>
      <w:lvlText w:val="%9."/>
      <w:lvlJc w:val="right"/>
      <w:pPr>
        <w:ind w:left="6480" w:hanging="180"/>
      </w:pPr>
    </w:lvl>
  </w:abstractNum>
  <w:abstractNum w:abstractNumId="11" w15:restartNumberingAfterBreak="0">
    <w:nsid w:val="2CB42A6F"/>
    <w:multiLevelType w:val="multilevel"/>
    <w:tmpl w:val="244E22B2"/>
    <w:lvl w:ilvl="0">
      <w:start w:val="1"/>
      <w:numFmt w:val="decimal"/>
      <w:pStyle w:val="JMWSchH1"/>
      <w:lvlText w:val="%1."/>
      <w:lvlJc w:val="left"/>
      <w:pPr>
        <w:tabs>
          <w:tab w:val="num" w:pos="720"/>
        </w:tabs>
        <w:ind w:left="720" w:hanging="720"/>
      </w:pPr>
      <w:rPr>
        <w:rFonts w:hint="default"/>
      </w:rPr>
    </w:lvl>
    <w:lvl w:ilvl="1">
      <w:start w:val="1"/>
      <w:numFmt w:val="decimal"/>
      <w:pStyle w:val="JMWSchH2"/>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438"/>
        </w:tabs>
        <w:ind w:left="2438" w:hanging="737"/>
      </w:pPr>
      <w:rPr>
        <w:rFonts w:hint="default"/>
      </w:rPr>
    </w:lvl>
    <w:lvl w:ilvl="4">
      <w:start w:val="1"/>
      <w:numFmt w:val="lowerRoman"/>
      <w:lvlText w:val="(%5)"/>
      <w:lvlJc w:val="left"/>
      <w:pPr>
        <w:tabs>
          <w:tab w:val="num" w:pos="3119"/>
        </w:tabs>
        <w:ind w:left="3119" w:hanging="68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CB10D0"/>
    <w:multiLevelType w:val="multilevel"/>
    <w:tmpl w:val="5BF437E0"/>
    <w:lvl w:ilvl="0">
      <w:start w:val="1"/>
      <w:numFmt w:val="decimal"/>
      <w:pStyle w:val="JMWHeading1"/>
      <w:lvlText w:val="%1."/>
      <w:lvlJc w:val="left"/>
      <w:pPr>
        <w:tabs>
          <w:tab w:val="num" w:pos="720"/>
        </w:tabs>
        <w:ind w:left="720" w:hanging="720"/>
      </w:pPr>
      <w:rPr>
        <w:rFonts w:hint="default"/>
        <w:b/>
        <w:i w:val="0"/>
      </w:rPr>
    </w:lvl>
    <w:lvl w:ilvl="1">
      <w:start w:val="1"/>
      <w:numFmt w:val="decimal"/>
      <w:pStyle w:val="JMWHeading2"/>
      <w:lvlText w:val="%1.%2"/>
      <w:lvlJc w:val="left"/>
      <w:pPr>
        <w:tabs>
          <w:tab w:val="num" w:pos="720"/>
        </w:tabs>
        <w:ind w:left="720" w:hanging="720"/>
      </w:pPr>
      <w:rPr>
        <w:rFonts w:hint="default"/>
        <w:b w:val="0"/>
        <w:i w:val="0"/>
        <w:color w:val="000000"/>
      </w:rPr>
    </w:lvl>
    <w:lvl w:ilvl="2">
      <w:start w:val="1"/>
      <w:numFmt w:val="decimal"/>
      <w:pStyle w:val="JMWHeading3"/>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6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10416CA"/>
    <w:multiLevelType w:val="hybridMultilevel"/>
    <w:tmpl w:val="072EDEC8"/>
    <w:lvl w:ilvl="0" w:tplc="DD8CEB48">
      <w:start w:val="1"/>
      <w:numFmt w:val="bullet"/>
      <w:pStyle w:val="subclause2Bullet2"/>
      <w:lvlText w:val=""/>
      <w:lvlJc w:val="left"/>
      <w:pPr>
        <w:ind w:left="2279" w:hanging="360"/>
      </w:pPr>
      <w:rPr>
        <w:rFonts w:ascii="Symbol" w:hAnsi="Symbol" w:hint="default"/>
        <w:color w:val="000000"/>
      </w:rPr>
    </w:lvl>
    <w:lvl w:ilvl="1" w:tplc="B750303C" w:tentative="1">
      <w:start w:val="1"/>
      <w:numFmt w:val="bullet"/>
      <w:lvlText w:val="o"/>
      <w:lvlJc w:val="left"/>
      <w:pPr>
        <w:ind w:left="2999" w:hanging="360"/>
      </w:pPr>
      <w:rPr>
        <w:rFonts w:ascii="Courier New" w:hAnsi="Courier New" w:cs="Courier New" w:hint="default"/>
      </w:rPr>
    </w:lvl>
    <w:lvl w:ilvl="2" w:tplc="C9C8B374" w:tentative="1">
      <w:start w:val="1"/>
      <w:numFmt w:val="bullet"/>
      <w:lvlText w:val=""/>
      <w:lvlJc w:val="left"/>
      <w:pPr>
        <w:ind w:left="3719" w:hanging="360"/>
      </w:pPr>
      <w:rPr>
        <w:rFonts w:ascii="Wingdings" w:hAnsi="Wingdings" w:hint="default"/>
      </w:rPr>
    </w:lvl>
    <w:lvl w:ilvl="3" w:tplc="ED0692D8" w:tentative="1">
      <w:start w:val="1"/>
      <w:numFmt w:val="bullet"/>
      <w:lvlText w:val=""/>
      <w:lvlJc w:val="left"/>
      <w:pPr>
        <w:ind w:left="4439" w:hanging="360"/>
      </w:pPr>
      <w:rPr>
        <w:rFonts w:ascii="Symbol" w:hAnsi="Symbol" w:hint="default"/>
      </w:rPr>
    </w:lvl>
    <w:lvl w:ilvl="4" w:tplc="E1980D98" w:tentative="1">
      <w:start w:val="1"/>
      <w:numFmt w:val="bullet"/>
      <w:lvlText w:val="o"/>
      <w:lvlJc w:val="left"/>
      <w:pPr>
        <w:ind w:left="5159" w:hanging="360"/>
      </w:pPr>
      <w:rPr>
        <w:rFonts w:ascii="Courier New" w:hAnsi="Courier New" w:cs="Courier New" w:hint="default"/>
      </w:rPr>
    </w:lvl>
    <w:lvl w:ilvl="5" w:tplc="D6FAC0D0" w:tentative="1">
      <w:start w:val="1"/>
      <w:numFmt w:val="bullet"/>
      <w:lvlText w:val=""/>
      <w:lvlJc w:val="left"/>
      <w:pPr>
        <w:ind w:left="5879" w:hanging="360"/>
      </w:pPr>
      <w:rPr>
        <w:rFonts w:ascii="Wingdings" w:hAnsi="Wingdings" w:hint="default"/>
      </w:rPr>
    </w:lvl>
    <w:lvl w:ilvl="6" w:tplc="9648F30E" w:tentative="1">
      <w:start w:val="1"/>
      <w:numFmt w:val="bullet"/>
      <w:lvlText w:val=""/>
      <w:lvlJc w:val="left"/>
      <w:pPr>
        <w:ind w:left="6599" w:hanging="360"/>
      </w:pPr>
      <w:rPr>
        <w:rFonts w:ascii="Symbol" w:hAnsi="Symbol" w:hint="default"/>
      </w:rPr>
    </w:lvl>
    <w:lvl w:ilvl="7" w:tplc="E6FC10FC" w:tentative="1">
      <w:start w:val="1"/>
      <w:numFmt w:val="bullet"/>
      <w:lvlText w:val="o"/>
      <w:lvlJc w:val="left"/>
      <w:pPr>
        <w:ind w:left="7319" w:hanging="360"/>
      </w:pPr>
      <w:rPr>
        <w:rFonts w:ascii="Courier New" w:hAnsi="Courier New" w:cs="Courier New" w:hint="default"/>
      </w:rPr>
    </w:lvl>
    <w:lvl w:ilvl="8" w:tplc="18ACF302" w:tentative="1">
      <w:start w:val="1"/>
      <w:numFmt w:val="bullet"/>
      <w:lvlText w:val=""/>
      <w:lvlJc w:val="left"/>
      <w:pPr>
        <w:ind w:left="8039" w:hanging="360"/>
      </w:pPr>
      <w:rPr>
        <w:rFonts w:ascii="Wingdings" w:hAnsi="Wingdings" w:hint="default"/>
      </w:rPr>
    </w:lvl>
  </w:abstractNum>
  <w:abstractNum w:abstractNumId="14" w15:restartNumberingAfterBreak="0">
    <w:nsid w:val="31216F08"/>
    <w:multiLevelType w:val="hybridMultilevel"/>
    <w:tmpl w:val="C002AE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A82EF4"/>
    <w:multiLevelType w:val="multilevel"/>
    <w:tmpl w:val="14D8F65C"/>
    <w:lvl w:ilvl="0">
      <w:start w:val="1"/>
      <w:numFmt w:val="decimal"/>
      <w:pStyle w:val="AgtLevel1Heading"/>
      <w:lvlText w:val="%1."/>
      <w:lvlJc w:val="left"/>
      <w:pPr>
        <w:tabs>
          <w:tab w:val="num" w:pos="720"/>
        </w:tabs>
        <w:ind w:left="720" w:hanging="720"/>
      </w:pPr>
    </w:lvl>
    <w:lvl w:ilvl="1">
      <w:start w:val="1"/>
      <w:numFmt w:val="decimal"/>
      <w:pStyle w:val="AgtLevel2"/>
      <w:lvlText w:val="%2."/>
      <w:lvlJc w:val="left"/>
      <w:pPr>
        <w:tabs>
          <w:tab w:val="num" w:pos="1440"/>
        </w:tabs>
        <w:ind w:left="1440" w:hanging="720"/>
      </w:pPr>
    </w:lvl>
    <w:lvl w:ilvl="2">
      <w:start w:val="1"/>
      <w:numFmt w:val="decimal"/>
      <w:pStyle w:val="AgtLevel4"/>
      <w:lvlText w:val="%3."/>
      <w:lvlJc w:val="left"/>
      <w:pPr>
        <w:tabs>
          <w:tab w:val="num" w:pos="2160"/>
        </w:tabs>
        <w:ind w:left="2160" w:hanging="720"/>
      </w:pPr>
    </w:lvl>
    <w:lvl w:ilvl="3">
      <w:start w:val="1"/>
      <w:numFmt w:val="decimal"/>
      <w:pStyle w:val="AgtLevel4"/>
      <w:lvlText w:val="%4."/>
      <w:lvlJc w:val="left"/>
      <w:pPr>
        <w:tabs>
          <w:tab w:val="num" w:pos="2880"/>
        </w:tabs>
        <w:ind w:left="2880" w:hanging="720"/>
      </w:pPr>
    </w:lvl>
    <w:lvl w:ilvl="4">
      <w:start w:val="1"/>
      <w:numFmt w:val="decimal"/>
      <w:pStyle w:val="Bullets8"/>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gtLevel1Heading"/>
      <w:lvlText w:val="%7."/>
      <w:lvlJc w:val="left"/>
      <w:pPr>
        <w:tabs>
          <w:tab w:val="num" w:pos="5040"/>
        </w:tabs>
        <w:ind w:left="5040" w:hanging="720"/>
      </w:pPr>
    </w:lvl>
    <w:lvl w:ilvl="7">
      <w:start w:val="1"/>
      <w:numFmt w:val="decimal"/>
      <w:pStyle w:val="Bullets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E9741F"/>
    <w:multiLevelType w:val="hybridMultilevel"/>
    <w:tmpl w:val="0CAC7D4E"/>
    <w:lvl w:ilvl="0" w:tplc="7AF4887C">
      <w:start w:val="1"/>
      <w:numFmt w:val="bullet"/>
      <w:pStyle w:val="BulletList2"/>
      <w:lvlText w:val=""/>
      <w:lvlJc w:val="left"/>
      <w:pPr>
        <w:tabs>
          <w:tab w:val="num" w:pos="1077"/>
        </w:tabs>
        <w:ind w:left="1077" w:hanging="357"/>
      </w:pPr>
      <w:rPr>
        <w:rFonts w:ascii="Symbol" w:hAnsi="Symbol" w:hint="default"/>
        <w:color w:val="000000"/>
      </w:rPr>
    </w:lvl>
    <w:lvl w:ilvl="1" w:tplc="7AB028AC" w:tentative="1">
      <w:start w:val="1"/>
      <w:numFmt w:val="bullet"/>
      <w:lvlText w:val="o"/>
      <w:lvlJc w:val="left"/>
      <w:pPr>
        <w:tabs>
          <w:tab w:val="num" w:pos="1440"/>
        </w:tabs>
        <w:ind w:left="1440" w:hanging="360"/>
      </w:pPr>
      <w:rPr>
        <w:rFonts w:ascii="Courier New" w:hAnsi="Courier New" w:cs="Courier New" w:hint="default"/>
      </w:rPr>
    </w:lvl>
    <w:lvl w:ilvl="2" w:tplc="B2363EDA" w:tentative="1">
      <w:start w:val="1"/>
      <w:numFmt w:val="bullet"/>
      <w:lvlText w:val=""/>
      <w:lvlJc w:val="left"/>
      <w:pPr>
        <w:tabs>
          <w:tab w:val="num" w:pos="2160"/>
        </w:tabs>
        <w:ind w:left="2160" w:hanging="360"/>
      </w:pPr>
      <w:rPr>
        <w:rFonts w:ascii="Wingdings" w:hAnsi="Wingdings" w:hint="default"/>
      </w:rPr>
    </w:lvl>
    <w:lvl w:ilvl="3" w:tplc="803ABCAE" w:tentative="1">
      <w:start w:val="1"/>
      <w:numFmt w:val="bullet"/>
      <w:lvlText w:val=""/>
      <w:lvlJc w:val="left"/>
      <w:pPr>
        <w:tabs>
          <w:tab w:val="num" w:pos="2880"/>
        </w:tabs>
        <w:ind w:left="2880" w:hanging="360"/>
      </w:pPr>
      <w:rPr>
        <w:rFonts w:ascii="Symbol" w:hAnsi="Symbol" w:hint="default"/>
      </w:rPr>
    </w:lvl>
    <w:lvl w:ilvl="4" w:tplc="DB5E295C" w:tentative="1">
      <w:start w:val="1"/>
      <w:numFmt w:val="bullet"/>
      <w:lvlText w:val="o"/>
      <w:lvlJc w:val="left"/>
      <w:pPr>
        <w:tabs>
          <w:tab w:val="num" w:pos="3600"/>
        </w:tabs>
        <w:ind w:left="3600" w:hanging="360"/>
      </w:pPr>
      <w:rPr>
        <w:rFonts w:ascii="Courier New" w:hAnsi="Courier New" w:cs="Courier New" w:hint="default"/>
      </w:rPr>
    </w:lvl>
    <w:lvl w:ilvl="5" w:tplc="0966135C" w:tentative="1">
      <w:start w:val="1"/>
      <w:numFmt w:val="bullet"/>
      <w:lvlText w:val=""/>
      <w:lvlJc w:val="left"/>
      <w:pPr>
        <w:tabs>
          <w:tab w:val="num" w:pos="4320"/>
        </w:tabs>
        <w:ind w:left="4320" w:hanging="360"/>
      </w:pPr>
      <w:rPr>
        <w:rFonts w:ascii="Wingdings" w:hAnsi="Wingdings" w:hint="default"/>
      </w:rPr>
    </w:lvl>
    <w:lvl w:ilvl="6" w:tplc="03ECDF74" w:tentative="1">
      <w:start w:val="1"/>
      <w:numFmt w:val="bullet"/>
      <w:lvlText w:val=""/>
      <w:lvlJc w:val="left"/>
      <w:pPr>
        <w:tabs>
          <w:tab w:val="num" w:pos="5040"/>
        </w:tabs>
        <w:ind w:left="5040" w:hanging="360"/>
      </w:pPr>
      <w:rPr>
        <w:rFonts w:ascii="Symbol" w:hAnsi="Symbol" w:hint="default"/>
      </w:rPr>
    </w:lvl>
    <w:lvl w:ilvl="7" w:tplc="0EFC60A2" w:tentative="1">
      <w:start w:val="1"/>
      <w:numFmt w:val="bullet"/>
      <w:lvlText w:val="o"/>
      <w:lvlJc w:val="left"/>
      <w:pPr>
        <w:tabs>
          <w:tab w:val="num" w:pos="5760"/>
        </w:tabs>
        <w:ind w:left="5760" w:hanging="360"/>
      </w:pPr>
      <w:rPr>
        <w:rFonts w:ascii="Courier New" w:hAnsi="Courier New" w:cs="Courier New" w:hint="default"/>
      </w:rPr>
    </w:lvl>
    <w:lvl w:ilvl="8" w:tplc="AA74B6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C668D"/>
    <w:multiLevelType w:val="hybridMultilevel"/>
    <w:tmpl w:val="594C4DAE"/>
    <w:lvl w:ilvl="0" w:tplc="B6B6DA8E">
      <w:start w:val="1"/>
      <w:numFmt w:val="bullet"/>
      <w:pStyle w:val="Bullet4"/>
      <w:lvlText w:val=""/>
      <w:lvlJc w:val="left"/>
      <w:pPr>
        <w:tabs>
          <w:tab w:val="num" w:pos="2676"/>
        </w:tabs>
        <w:ind w:left="2676" w:hanging="357"/>
      </w:pPr>
      <w:rPr>
        <w:rFonts w:ascii="Symbol" w:hAnsi="Symbol" w:hint="default"/>
        <w:color w:val="000000"/>
      </w:rPr>
    </w:lvl>
    <w:lvl w:ilvl="1" w:tplc="3D44E4B0" w:tentative="1">
      <w:start w:val="1"/>
      <w:numFmt w:val="bullet"/>
      <w:lvlText w:val="o"/>
      <w:lvlJc w:val="left"/>
      <w:pPr>
        <w:tabs>
          <w:tab w:val="num" w:pos="1440"/>
        </w:tabs>
        <w:ind w:left="1440" w:hanging="360"/>
      </w:pPr>
      <w:rPr>
        <w:rFonts w:ascii="Courier New" w:hAnsi="Courier New" w:cs="Courier New" w:hint="default"/>
      </w:rPr>
    </w:lvl>
    <w:lvl w:ilvl="2" w:tplc="BDC0E17E" w:tentative="1">
      <w:start w:val="1"/>
      <w:numFmt w:val="bullet"/>
      <w:lvlText w:val=""/>
      <w:lvlJc w:val="left"/>
      <w:pPr>
        <w:tabs>
          <w:tab w:val="num" w:pos="2160"/>
        </w:tabs>
        <w:ind w:left="2160" w:hanging="360"/>
      </w:pPr>
      <w:rPr>
        <w:rFonts w:ascii="Wingdings" w:hAnsi="Wingdings" w:hint="default"/>
      </w:rPr>
    </w:lvl>
    <w:lvl w:ilvl="3" w:tplc="619AC23A" w:tentative="1">
      <w:start w:val="1"/>
      <w:numFmt w:val="bullet"/>
      <w:lvlText w:val=""/>
      <w:lvlJc w:val="left"/>
      <w:pPr>
        <w:tabs>
          <w:tab w:val="num" w:pos="2880"/>
        </w:tabs>
        <w:ind w:left="2880" w:hanging="360"/>
      </w:pPr>
      <w:rPr>
        <w:rFonts w:ascii="Symbol" w:hAnsi="Symbol" w:hint="default"/>
      </w:rPr>
    </w:lvl>
    <w:lvl w:ilvl="4" w:tplc="B1FCB08A" w:tentative="1">
      <w:start w:val="1"/>
      <w:numFmt w:val="bullet"/>
      <w:lvlText w:val="o"/>
      <w:lvlJc w:val="left"/>
      <w:pPr>
        <w:tabs>
          <w:tab w:val="num" w:pos="3600"/>
        </w:tabs>
        <w:ind w:left="3600" w:hanging="360"/>
      </w:pPr>
      <w:rPr>
        <w:rFonts w:ascii="Courier New" w:hAnsi="Courier New" w:cs="Courier New" w:hint="default"/>
      </w:rPr>
    </w:lvl>
    <w:lvl w:ilvl="5" w:tplc="2D3EEA80" w:tentative="1">
      <w:start w:val="1"/>
      <w:numFmt w:val="bullet"/>
      <w:lvlText w:val=""/>
      <w:lvlJc w:val="left"/>
      <w:pPr>
        <w:tabs>
          <w:tab w:val="num" w:pos="4320"/>
        </w:tabs>
        <w:ind w:left="4320" w:hanging="360"/>
      </w:pPr>
      <w:rPr>
        <w:rFonts w:ascii="Wingdings" w:hAnsi="Wingdings" w:hint="default"/>
      </w:rPr>
    </w:lvl>
    <w:lvl w:ilvl="6" w:tplc="CDAAA702" w:tentative="1">
      <w:start w:val="1"/>
      <w:numFmt w:val="bullet"/>
      <w:lvlText w:val=""/>
      <w:lvlJc w:val="left"/>
      <w:pPr>
        <w:tabs>
          <w:tab w:val="num" w:pos="5040"/>
        </w:tabs>
        <w:ind w:left="5040" w:hanging="360"/>
      </w:pPr>
      <w:rPr>
        <w:rFonts w:ascii="Symbol" w:hAnsi="Symbol" w:hint="default"/>
      </w:rPr>
    </w:lvl>
    <w:lvl w:ilvl="7" w:tplc="A64C4818" w:tentative="1">
      <w:start w:val="1"/>
      <w:numFmt w:val="bullet"/>
      <w:lvlText w:val="o"/>
      <w:lvlJc w:val="left"/>
      <w:pPr>
        <w:tabs>
          <w:tab w:val="num" w:pos="5760"/>
        </w:tabs>
        <w:ind w:left="5760" w:hanging="360"/>
      </w:pPr>
      <w:rPr>
        <w:rFonts w:ascii="Courier New" w:hAnsi="Courier New" w:cs="Courier New" w:hint="default"/>
      </w:rPr>
    </w:lvl>
    <w:lvl w:ilvl="8" w:tplc="548E33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24488"/>
    <w:multiLevelType w:val="multilevel"/>
    <w:tmpl w:val="A5D0B370"/>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pStyle w:val="JMWSchH3"/>
      <w:isLgl/>
      <w:lvlText w:val="%1.%2.%3"/>
      <w:lvlJc w:val="left"/>
      <w:pPr>
        <w:tabs>
          <w:tab w:val="num" w:pos="1701"/>
        </w:tabs>
        <w:ind w:left="1701" w:hanging="981"/>
      </w:pPr>
      <w:rPr>
        <w:rFonts w:hint="default"/>
      </w:rPr>
    </w:lvl>
    <w:lvl w:ilvl="3">
      <w:start w:val="1"/>
      <w:numFmt w:val="lowerLetter"/>
      <w:pStyle w:val="JMWSchH4"/>
      <w:lvlText w:val="(%4)"/>
      <w:lvlJc w:val="left"/>
      <w:pPr>
        <w:tabs>
          <w:tab w:val="num" w:pos="2438"/>
        </w:tabs>
        <w:ind w:left="2438" w:hanging="737"/>
      </w:pPr>
      <w:rPr>
        <w:rFonts w:hint="default"/>
      </w:rPr>
    </w:lvl>
    <w:lvl w:ilvl="4">
      <w:start w:val="1"/>
      <w:numFmt w:val="lowerRoman"/>
      <w:lvlText w:val="(%5)"/>
      <w:lvlJc w:val="left"/>
      <w:pPr>
        <w:tabs>
          <w:tab w:val="num" w:pos="3119"/>
        </w:tabs>
        <w:ind w:left="3119" w:hanging="681"/>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1" w15:restartNumberingAfterBreak="0">
    <w:nsid w:val="38130038"/>
    <w:multiLevelType w:val="hybridMultilevel"/>
    <w:tmpl w:val="FF8A0FAE"/>
    <w:lvl w:ilvl="0" w:tplc="2EF28108">
      <w:start w:val="1"/>
      <w:numFmt w:val="bullet"/>
      <w:pStyle w:val="ClauseBullet2"/>
      <w:lvlText w:val=""/>
      <w:lvlJc w:val="left"/>
      <w:pPr>
        <w:ind w:left="1440" w:hanging="360"/>
      </w:pPr>
      <w:rPr>
        <w:rFonts w:ascii="Symbol" w:hAnsi="Symbol" w:hint="default"/>
        <w:color w:val="000000"/>
      </w:rPr>
    </w:lvl>
    <w:lvl w:ilvl="1" w:tplc="95706A74" w:tentative="1">
      <w:start w:val="1"/>
      <w:numFmt w:val="bullet"/>
      <w:lvlText w:val="o"/>
      <w:lvlJc w:val="left"/>
      <w:pPr>
        <w:ind w:left="2160" w:hanging="360"/>
      </w:pPr>
      <w:rPr>
        <w:rFonts w:ascii="Courier New" w:hAnsi="Courier New" w:cs="Courier New" w:hint="default"/>
      </w:rPr>
    </w:lvl>
    <w:lvl w:ilvl="2" w:tplc="76E0DA8A" w:tentative="1">
      <w:start w:val="1"/>
      <w:numFmt w:val="bullet"/>
      <w:lvlText w:val=""/>
      <w:lvlJc w:val="left"/>
      <w:pPr>
        <w:ind w:left="2880" w:hanging="360"/>
      </w:pPr>
      <w:rPr>
        <w:rFonts w:ascii="Wingdings" w:hAnsi="Wingdings" w:hint="default"/>
      </w:rPr>
    </w:lvl>
    <w:lvl w:ilvl="3" w:tplc="82FCA35C" w:tentative="1">
      <w:start w:val="1"/>
      <w:numFmt w:val="bullet"/>
      <w:lvlText w:val=""/>
      <w:lvlJc w:val="left"/>
      <w:pPr>
        <w:ind w:left="3600" w:hanging="360"/>
      </w:pPr>
      <w:rPr>
        <w:rFonts w:ascii="Symbol" w:hAnsi="Symbol" w:hint="default"/>
      </w:rPr>
    </w:lvl>
    <w:lvl w:ilvl="4" w:tplc="8C725B24" w:tentative="1">
      <w:start w:val="1"/>
      <w:numFmt w:val="bullet"/>
      <w:lvlText w:val="o"/>
      <w:lvlJc w:val="left"/>
      <w:pPr>
        <w:ind w:left="4320" w:hanging="360"/>
      </w:pPr>
      <w:rPr>
        <w:rFonts w:ascii="Courier New" w:hAnsi="Courier New" w:cs="Courier New" w:hint="default"/>
      </w:rPr>
    </w:lvl>
    <w:lvl w:ilvl="5" w:tplc="D6AC0624" w:tentative="1">
      <w:start w:val="1"/>
      <w:numFmt w:val="bullet"/>
      <w:lvlText w:val=""/>
      <w:lvlJc w:val="left"/>
      <w:pPr>
        <w:ind w:left="5040" w:hanging="360"/>
      </w:pPr>
      <w:rPr>
        <w:rFonts w:ascii="Wingdings" w:hAnsi="Wingdings" w:hint="default"/>
      </w:rPr>
    </w:lvl>
    <w:lvl w:ilvl="6" w:tplc="025271A8" w:tentative="1">
      <w:start w:val="1"/>
      <w:numFmt w:val="bullet"/>
      <w:lvlText w:val=""/>
      <w:lvlJc w:val="left"/>
      <w:pPr>
        <w:ind w:left="5760" w:hanging="360"/>
      </w:pPr>
      <w:rPr>
        <w:rFonts w:ascii="Symbol" w:hAnsi="Symbol" w:hint="default"/>
      </w:rPr>
    </w:lvl>
    <w:lvl w:ilvl="7" w:tplc="DDB894F6" w:tentative="1">
      <w:start w:val="1"/>
      <w:numFmt w:val="bullet"/>
      <w:lvlText w:val="o"/>
      <w:lvlJc w:val="left"/>
      <w:pPr>
        <w:ind w:left="6480" w:hanging="360"/>
      </w:pPr>
      <w:rPr>
        <w:rFonts w:ascii="Courier New" w:hAnsi="Courier New" w:cs="Courier New" w:hint="default"/>
      </w:rPr>
    </w:lvl>
    <w:lvl w:ilvl="8" w:tplc="39A4BEF6" w:tentative="1">
      <w:start w:val="1"/>
      <w:numFmt w:val="bullet"/>
      <w:lvlText w:val=""/>
      <w:lvlJc w:val="left"/>
      <w:pPr>
        <w:ind w:left="7200" w:hanging="360"/>
      </w:pPr>
      <w:rPr>
        <w:rFonts w:ascii="Wingdings" w:hAnsi="Wingdings" w:hint="default"/>
      </w:rPr>
    </w:lvl>
  </w:abstractNum>
  <w:abstractNum w:abstractNumId="22" w15:restartNumberingAfterBreak="0">
    <w:nsid w:val="3E852985"/>
    <w:multiLevelType w:val="multilevel"/>
    <w:tmpl w:val="AE4E81A0"/>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pStyle w:val="NoteLevel7"/>
      <w:lvlText w:val="%5)"/>
      <w:lvlJc w:val="left"/>
      <w:pPr>
        <w:tabs>
          <w:tab w:val="num" w:pos="3600"/>
        </w:tabs>
        <w:ind w:left="3600" w:hanging="720"/>
      </w:pPr>
    </w:lvl>
    <w:lvl w:ilvl="5">
      <w:start w:val="1"/>
      <w:numFmt w:val="lowerLetter"/>
      <w:pStyle w:val="NoteLevel8"/>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3" w15:restartNumberingAfterBreak="0">
    <w:nsid w:val="43972EC7"/>
    <w:multiLevelType w:val="hybridMultilevel"/>
    <w:tmpl w:val="AA923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67987"/>
    <w:multiLevelType w:val="hybridMultilevel"/>
    <w:tmpl w:val="EBD6FB80"/>
    <w:lvl w:ilvl="0" w:tplc="F97228A4">
      <w:start w:val="1"/>
      <w:numFmt w:val="bullet"/>
      <w:pStyle w:val="subclause1Bullet2"/>
      <w:lvlText w:val=""/>
      <w:lvlJc w:val="left"/>
      <w:pPr>
        <w:ind w:left="1440" w:hanging="360"/>
      </w:pPr>
      <w:rPr>
        <w:rFonts w:ascii="Symbol" w:hAnsi="Symbol" w:hint="default"/>
        <w:color w:val="000000"/>
      </w:rPr>
    </w:lvl>
    <w:lvl w:ilvl="1" w:tplc="6C8A4BDA" w:tentative="1">
      <w:start w:val="1"/>
      <w:numFmt w:val="bullet"/>
      <w:lvlText w:val="o"/>
      <w:lvlJc w:val="left"/>
      <w:pPr>
        <w:ind w:left="2160" w:hanging="360"/>
      </w:pPr>
      <w:rPr>
        <w:rFonts w:ascii="Courier New" w:hAnsi="Courier New" w:cs="Courier New" w:hint="default"/>
      </w:rPr>
    </w:lvl>
    <w:lvl w:ilvl="2" w:tplc="79448282" w:tentative="1">
      <w:start w:val="1"/>
      <w:numFmt w:val="bullet"/>
      <w:lvlText w:val=""/>
      <w:lvlJc w:val="left"/>
      <w:pPr>
        <w:ind w:left="2880" w:hanging="360"/>
      </w:pPr>
      <w:rPr>
        <w:rFonts w:ascii="Wingdings" w:hAnsi="Wingdings" w:hint="default"/>
      </w:rPr>
    </w:lvl>
    <w:lvl w:ilvl="3" w:tplc="537883FC" w:tentative="1">
      <w:start w:val="1"/>
      <w:numFmt w:val="bullet"/>
      <w:lvlText w:val=""/>
      <w:lvlJc w:val="left"/>
      <w:pPr>
        <w:ind w:left="3600" w:hanging="360"/>
      </w:pPr>
      <w:rPr>
        <w:rFonts w:ascii="Symbol" w:hAnsi="Symbol" w:hint="default"/>
      </w:rPr>
    </w:lvl>
    <w:lvl w:ilvl="4" w:tplc="E6AC0276" w:tentative="1">
      <w:start w:val="1"/>
      <w:numFmt w:val="bullet"/>
      <w:lvlText w:val="o"/>
      <w:lvlJc w:val="left"/>
      <w:pPr>
        <w:ind w:left="4320" w:hanging="360"/>
      </w:pPr>
      <w:rPr>
        <w:rFonts w:ascii="Courier New" w:hAnsi="Courier New" w:cs="Courier New" w:hint="default"/>
      </w:rPr>
    </w:lvl>
    <w:lvl w:ilvl="5" w:tplc="D71A8752" w:tentative="1">
      <w:start w:val="1"/>
      <w:numFmt w:val="bullet"/>
      <w:lvlText w:val=""/>
      <w:lvlJc w:val="left"/>
      <w:pPr>
        <w:ind w:left="5040" w:hanging="360"/>
      </w:pPr>
      <w:rPr>
        <w:rFonts w:ascii="Wingdings" w:hAnsi="Wingdings" w:hint="default"/>
      </w:rPr>
    </w:lvl>
    <w:lvl w:ilvl="6" w:tplc="D918ED50" w:tentative="1">
      <w:start w:val="1"/>
      <w:numFmt w:val="bullet"/>
      <w:lvlText w:val=""/>
      <w:lvlJc w:val="left"/>
      <w:pPr>
        <w:ind w:left="5760" w:hanging="360"/>
      </w:pPr>
      <w:rPr>
        <w:rFonts w:ascii="Symbol" w:hAnsi="Symbol" w:hint="default"/>
      </w:rPr>
    </w:lvl>
    <w:lvl w:ilvl="7" w:tplc="D2222186" w:tentative="1">
      <w:start w:val="1"/>
      <w:numFmt w:val="bullet"/>
      <w:lvlText w:val="o"/>
      <w:lvlJc w:val="left"/>
      <w:pPr>
        <w:ind w:left="6480" w:hanging="360"/>
      </w:pPr>
      <w:rPr>
        <w:rFonts w:ascii="Courier New" w:hAnsi="Courier New" w:cs="Courier New" w:hint="default"/>
      </w:rPr>
    </w:lvl>
    <w:lvl w:ilvl="8" w:tplc="7A906020" w:tentative="1">
      <w:start w:val="1"/>
      <w:numFmt w:val="bullet"/>
      <w:lvlText w:val=""/>
      <w:lvlJc w:val="left"/>
      <w:pPr>
        <w:ind w:left="7200" w:hanging="360"/>
      </w:pPr>
      <w:rPr>
        <w:rFonts w:ascii="Wingdings" w:hAnsi="Wingdings" w:hint="default"/>
      </w:rPr>
    </w:lvl>
  </w:abstractNum>
  <w:abstractNum w:abstractNumId="25" w15:restartNumberingAfterBreak="0">
    <w:nsid w:val="44E96665"/>
    <w:multiLevelType w:val="hybridMultilevel"/>
    <w:tmpl w:val="EF1E142A"/>
    <w:lvl w:ilvl="0" w:tplc="F1FA8F7E">
      <w:start w:val="1"/>
      <w:numFmt w:val="bullet"/>
      <w:pStyle w:val="subclause3Bullet1"/>
      <w:lvlText w:val=""/>
      <w:lvlJc w:val="left"/>
      <w:pPr>
        <w:ind w:left="2988" w:hanging="360"/>
      </w:pPr>
      <w:rPr>
        <w:rFonts w:ascii="Symbol" w:hAnsi="Symbol" w:hint="default"/>
        <w:color w:val="000000"/>
      </w:rPr>
    </w:lvl>
    <w:lvl w:ilvl="1" w:tplc="50C86256" w:tentative="1">
      <w:start w:val="1"/>
      <w:numFmt w:val="bullet"/>
      <w:lvlText w:val="o"/>
      <w:lvlJc w:val="left"/>
      <w:pPr>
        <w:ind w:left="3708" w:hanging="360"/>
      </w:pPr>
      <w:rPr>
        <w:rFonts w:ascii="Courier New" w:hAnsi="Courier New" w:cs="Courier New" w:hint="default"/>
      </w:rPr>
    </w:lvl>
    <w:lvl w:ilvl="2" w:tplc="1B6671C8" w:tentative="1">
      <w:start w:val="1"/>
      <w:numFmt w:val="bullet"/>
      <w:lvlText w:val=""/>
      <w:lvlJc w:val="left"/>
      <w:pPr>
        <w:ind w:left="4428" w:hanging="360"/>
      </w:pPr>
      <w:rPr>
        <w:rFonts w:ascii="Wingdings" w:hAnsi="Wingdings" w:hint="default"/>
      </w:rPr>
    </w:lvl>
    <w:lvl w:ilvl="3" w:tplc="7794E056" w:tentative="1">
      <w:start w:val="1"/>
      <w:numFmt w:val="bullet"/>
      <w:lvlText w:val=""/>
      <w:lvlJc w:val="left"/>
      <w:pPr>
        <w:ind w:left="5148" w:hanging="360"/>
      </w:pPr>
      <w:rPr>
        <w:rFonts w:ascii="Symbol" w:hAnsi="Symbol" w:hint="default"/>
      </w:rPr>
    </w:lvl>
    <w:lvl w:ilvl="4" w:tplc="E81C08E8" w:tentative="1">
      <w:start w:val="1"/>
      <w:numFmt w:val="bullet"/>
      <w:lvlText w:val="o"/>
      <w:lvlJc w:val="left"/>
      <w:pPr>
        <w:ind w:left="5868" w:hanging="360"/>
      </w:pPr>
      <w:rPr>
        <w:rFonts w:ascii="Courier New" w:hAnsi="Courier New" w:cs="Courier New" w:hint="default"/>
      </w:rPr>
    </w:lvl>
    <w:lvl w:ilvl="5" w:tplc="057E2E6A" w:tentative="1">
      <w:start w:val="1"/>
      <w:numFmt w:val="bullet"/>
      <w:lvlText w:val=""/>
      <w:lvlJc w:val="left"/>
      <w:pPr>
        <w:ind w:left="6588" w:hanging="360"/>
      </w:pPr>
      <w:rPr>
        <w:rFonts w:ascii="Wingdings" w:hAnsi="Wingdings" w:hint="default"/>
      </w:rPr>
    </w:lvl>
    <w:lvl w:ilvl="6" w:tplc="EF400D3A" w:tentative="1">
      <w:start w:val="1"/>
      <w:numFmt w:val="bullet"/>
      <w:lvlText w:val=""/>
      <w:lvlJc w:val="left"/>
      <w:pPr>
        <w:ind w:left="7308" w:hanging="360"/>
      </w:pPr>
      <w:rPr>
        <w:rFonts w:ascii="Symbol" w:hAnsi="Symbol" w:hint="default"/>
      </w:rPr>
    </w:lvl>
    <w:lvl w:ilvl="7" w:tplc="DD280574" w:tentative="1">
      <w:start w:val="1"/>
      <w:numFmt w:val="bullet"/>
      <w:lvlText w:val="o"/>
      <w:lvlJc w:val="left"/>
      <w:pPr>
        <w:ind w:left="8028" w:hanging="360"/>
      </w:pPr>
      <w:rPr>
        <w:rFonts w:ascii="Courier New" w:hAnsi="Courier New" w:cs="Courier New" w:hint="default"/>
      </w:rPr>
    </w:lvl>
    <w:lvl w:ilvl="8" w:tplc="B1328300" w:tentative="1">
      <w:start w:val="1"/>
      <w:numFmt w:val="bullet"/>
      <w:lvlText w:val=""/>
      <w:lvlJc w:val="left"/>
      <w:pPr>
        <w:ind w:left="8748" w:hanging="360"/>
      </w:pPr>
      <w:rPr>
        <w:rFonts w:ascii="Wingdings" w:hAnsi="Wingdings" w:hint="default"/>
      </w:rPr>
    </w:lvl>
  </w:abstractNum>
  <w:abstractNum w:abstractNumId="26" w15:restartNumberingAfterBreak="0">
    <w:nsid w:val="45EA6FE7"/>
    <w:multiLevelType w:val="hybridMultilevel"/>
    <w:tmpl w:val="E4EE07FA"/>
    <w:lvl w:ilvl="0" w:tplc="9CD2A5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AC04C6"/>
    <w:multiLevelType w:val="hybridMultilevel"/>
    <w:tmpl w:val="E6C47700"/>
    <w:lvl w:ilvl="0" w:tplc="E1AAB1D8">
      <w:start w:val="1"/>
      <w:numFmt w:val="bullet"/>
      <w:pStyle w:val="subclause2Bullet1"/>
      <w:lvlText w:val=""/>
      <w:lvlJc w:val="left"/>
      <w:pPr>
        <w:ind w:left="2279" w:hanging="360"/>
      </w:pPr>
      <w:rPr>
        <w:rFonts w:ascii="Symbol" w:hAnsi="Symbol" w:hint="default"/>
        <w:color w:val="000000"/>
      </w:rPr>
    </w:lvl>
    <w:lvl w:ilvl="1" w:tplc="5D12DB8C" w:tentative="1">
      <w:start w:val="1"/>
      <w:numFmt w:val="bullet"/>
      <w:lvlText w:val="o"/>
      <w:lvlJc w:val="left"/>
      <w:pPr>
        <w:ind w:left="2999" w:hanging="360"/>
      </w:pPr>
      <w:rPr>
        <w:rFonts w:ascii="Courier New" w:hAnsi="Courier New" w:cs="Courier New" w:hint="default"/>
      </w:rPr>
    </w:lvl>
    <w:lvl w:ilvl="2" w:tplc="03F2A1DC" w:tentative="1">
      <w:start w:val="1"/>
      <w:numFmt w:val="bullet"/>
      <w:lvlText w:val=""/>
      <w:lvlJc w:val="left"/>
      <w:pPr>
        <w:ind w:left="3719" w:hanging="360"/>
      </w:pPr>
      <w:rPr>
        <w:rFonts w:ascii="Wingdings" w:hAnsi="Wingdings" w:hint="default"/>
      </w:rPr>
    </w:lvl>
    <w:lvl w:ilvl="3" w:tplc="012C4BFE" w:tentative="1">
      <w:start w:val="1"/>
      <w:numFmt w:val="bullet"/>
      <w:lvlText w:val=""/>
      <w:lvlJc w:val="left"/>
      <w:pPr>
        <w:ind w:left="4439" w:hanging="360"/>
      </w:pPr>
      <w:rPr>
        <w:rFonts w:ascii="Symbol" w:hAnsi="Symbol" w:hint="default"/>
      </w:rPr>
    </w:lvl>
    <w:lvl w:ilvl="4" w:tplc="D4EE48BE" w:tentative="1">
      <w:start w:val="1"/>
      <w:numFmt w:val="bullet"/>
      <w:lvlText w:val="o"/>
      <w:lvlJc w:val="left"/>
      <w:pPr>
        <w:ind w:left="5159" w:hanging="360"/>
      </w:pPr>
      <w:rPr>
        <w:rFonts w:ascii="Courier New" w:hAnsi="Courier New" w:cs="Courier New" w:hint="default"/>
      </w:rPr>
    </w:lvl>
    <w:lvl w:ilvl="5" w:tplc="2B0A8C50" w:tentative="1">
      <w:start w:val="1"/>
      <w:numFmt w:val="bullet"/>
      <w:lvlText w:val=""/>
      <w:lvlJc w:val="left"/>
      <w:pPr>
        <w:ind w:left="5879" w:hanging="360"/>
      </w:pPr>
      <w:rPr>
        <w:rFonts w:ascii="Wingdings" w:hAnsi="Wingdings" w:hint="default"/>
      </w:rPr>
    </w:lvl>
    <w:lvl w:ilvl="6" w:tplc="7492693E" w:tentative="1">
      <w:start w:val="1"/>
      <w:numFmt w:val="bullet"/>
      <w:lvlText w:val=""/>
      <w:lvlJc w:val="left"/>
      <w:pPr>
        <w:ind w:left="6599" w:hanging="360"/>
      </w:pPr>
      <w:rPr>
        <w:rFonts w:ascii="Symbol" w:hAnsi="Symbol" w:hint="default"/>
      </w:rPr>
    </w:lvl>
    <w:lvl w:ilvl="7" w:tplc="E194671E" w:tentative="1">
      <w:start w:val="1"/>
      <w:numFmt w:val="bullet"/>
      <w:lvlText w:val="o"/>
      <w:lvlJc w:val="left"/>
      <w:pPr>
        <w:ind w:left="7319" w:hanging="360"/>
      </w:pPr>
      <w:rPr>
        <w:rFonts w:ascii="Courier New" w:hAnsi="Courier New" w:cs="Courier New" w:hint="default"/>
      </w:rPr>
    </w:lvl>
    <w:lvl w:ilvl="8" w:tplc="75E0979A" w:tentative="1">
      <w:start w:val="1"/>
      <w:numFmt w:val="bullet"/>
      <w:lvlText w:val=""/>
      <w:lvlJc w:val="left"/>
      <w:pPr>
        <w:ind w:left="8039" w:hanging="360"/>
      </w:pPr>
      <w:rPr>
        <w:rFonts w:ascii="Wingdings" w:hAnsi="Wingdings" w:hint="default"/>
      </w:rPr>
    </w:lvl>
  </w:abstractNum>
  <w:abstractNum w:abstractNumId="28" w15:restartNumberingAfterBreak="0">
    <w:nsid w:val="47F42723"/>
    <w:multiLevelType w:val="hybridMultilevel"/>
    <w:tmpl w:val="C5A02EE6"/>
    <w:lvl w:ilvl="0" w:tplc="947CD876">
      <w:start w:val="1"/>
      <w:numFmt w:val="bullet"/>
      <w:pStyle w:val="subclause1Bullet1"/>
      <w:lvlText w:val=""/>
      <w:lvlJc w:val="left"/>
      <w:pPr>
        <w:ind w:left="1440" w:hanging="360"/>
      </w:pPr>
      <w:rPr>
        <w:rFonts w:ascii="Symbol" w:hAnsi="Symbol" w:hint="default"/>
        <w:color w:val="000000"/>
      </w:rPr>
    </w:lvl>
    <w:lvl w:ilvl="1" w:tplc="A75629FA" w:tentative="1">
      <w:start w:val="1"/>
      <w:numFmt w:val="bullet"/>
      <w:lvlText w:val="o"/>
      <w:lvlJc w:val="left"/>
      <w:pPr>
        <w:ind w:left="2160" w:hanging="360"/>
      </w:pPr>
      <w:rPr>
        <w:rFonts w:ascii="Courier New" w:hAnsi="Courier New" w:cs="Courier New" w:hint="default"/>
      </w:rPr>
    </w:lvl>
    <w:lvl w:ilvl="2" w:tplc="D1648F94" w:tentative="1">
      <w:start w:val="1"/>
      <w:numFmt w:val="bullet"/>
      <w:lvlText w:val=""/>
      <w:lvlJc w:val="left"/>
      <w:pPr>
        <w:ind w:left="2880" w:hanging="360"/>
      </w:pPr>
      <w:rPr>
        <w:rFonts w:ascii="Wingdings" w:hAnsi="Wingdings" w:hint="default"/>
      </w:rPr>
    </w:lvl>
    <w:lvl w:ilvl="3" w:tplc="C854B97A" w:tentative="1">
      <w:start w:val="1"/>
      <w:numFmt w:val="bullet"/>
      <w:lvlText w:val=""/>
      <w:lvlJc w:val="left"/>
      <w:pPr>
        <w:ind w:left="3600" w:hanging="360"/>
      </w:pPr>
      <w:rPr>
        <w:rFonts w:ascii="Symbol" w:hAnsi="Symbol" w:hint="default"/>
      </w:rPr>
    </w:lvl>
    <w:lvl w:ilvl="4" w:tplc="2B023502" w:tentative="1">
      <w:start w:val="1"/>
      <w:numFmt w:val="bullet"/>
      <w:lvlText w:val="o"/>
      <w:lvlJc w:val="left"/>
      <w:pPr>
        <w:ind w:left="4320" w:hanging="360"/>
      </w:pPr>
      <w:rPr>
        <w:rFonts w:ascii="Courier New" w:hAnsi="Courier New" w:cs="Courier New" w:hint="default"/>
      </w:rPr>
    </w:lvl>
    <w:lvl w:ilvl="5" w:tplc="D6B43036" w:tentative="1">
      <w:start w:val="1"/>
      <w:numFmt w:val="bullet"/>
      <w:lvlText w:val=""/>
      <w:lvlJc w:val="left"/>
      <w:pPr>
        <w:ind w:left="5040" w:hanging="360"/>
      </w:pPr>
      <w:rPr>
        <w:rFonts w:ascii="Wingdings" w:hAnsi="Wingdings" w:hint="default"/>
      </w:rPr>
    </w:lvl>
    <w:lvl w:ilvl="6" w:tplc="F5E4B646" w:tentative="1">
      <w:start w:val="1"/>
      <w:numFmt w:val="bullet"/>
      <w:lvlText w:val=""/>
      <w:lvlJc w:val="left"/>
      <w:pPr>
        <w:ind w:left="5760" w:hanging="360"/>
      </w:pPr>
      <w:rPr>
        <w:rFonts w:ascii="Symbol" w:hAnsi="Symbol" w:hint="default"/>
      </w:rPr>
    </w:lvl>
    <w:lvl w:ilvl="7" w:tplc="22C8C740" w:tentative="1">
      <w:start w:val="1"/>
      <w:numFmt w:val="bullet"/>
      <w:lvlText w:val="o"/>
      <w:lvlJc w:val="left"/>
      <w:pPr>
        <w:ind w:left="6480" w:hanging="360"/>
      </w:pPr>
      <w:rPr>
        <w:rFonts w:ascii="Courier New" w:hAnsi="Courier New" w:cs="Courier New" w:hint="default"/>
      </w:rPr>
    </w:lvl>
    <w:lvl w:ilvl="8" w:tplc="5A001056" w:tentative="1">
      <w:start w:val="1"/>
      <w:numFmt w:val="bullet"/>
      <w:lvlText w:val=""/>
      <w:lvlJc w:val="left"/>
      <w:pPr>
        <w:ind w:left="7200" w:hanging="360"/>
      </w:pPr>
      <w:rPr>
        <w:rFonts w:ascii="Wingdings" w:hAnsi="Wingdings" w:hint="default"/>
      </w:rPr>
    </w:lvl>
  </w:abstractNum>
  <w:abstractNum w:abstractNumId="29" w15:restartNumberingAfterBreak="0">
    <w:nsid w:val="48E00F4C"/>
    <w:multiLevelType w:val="multilevel"/>
    <w:tmpl w:val="5C8A76A6"/>
    <w:name w:val="sch_style1"/>
    <w:lvl w:ilvl="0">
      <w:start w:val="1"/>
      <w:numFmt w:val="decimal"/>
      <w:pStyle w:val="Sch1stylepara"/>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para"/>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4C3A14D4"/>
    <w:multiLevelType w:val="multilevel"/>
    <w:tmpl w:val="F6B28B84"/>
    <w:name w:val="CobbettsLLPStyledNumbering"/>
    <w:lvl w:ilvl="0">
      <w:start w:val="1"/>
      <w:numFmt w:val="decimal"/>
      <w:lvlRestart w:val="0"/>
      <w:pStyle w:val="TOCMark2"/>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ing2"/>
      <w:lvlText w:val="(%2)"/>
      <w:lvlJc w:val="left"/>
      <w:pPr>
        <w:tabs>
          <w:tab w:val="num" w:pos="1440"/>
        </w:tabs>
        <w:ind w:left="1440" w:hanging="720"/>
      </w:pPr>
      <w:rPr>
        <w:rFonts w:ascii="Arial" w:eastAsia="Times New Roman" w:hAnsi="Arial" w:cs="Arial"/>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640"/>
        </w:tabs>
        <w:ind w:left="264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E4B4E3E"/>
    <w:multiLevelType w:val="multilevel"/>
    <w:tmpl w:val="BC8AAD0C"/>
    <w:name w:val="AO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Head5"/>
      <w:lvlText w:val="(%3)"/>
      <w:lvlJc w:val="left"/>
      <w:pPr>
        <w:tabs>
          <w:tab w:val="num" w:pos="1440"/>
        </w:tabs>
        <w:ind w:left="1440" w:hanging="720"/>
      </w:pPr>
    </w:lvl>
    <w:lvl w:ilvl="3">
      <w:start w:val="1"/>
      <w:numFmt w:val="lowerRoman"/>
      <w:pStyle w:val="AOHead6"/>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4FAF2EB7"/>
    <w:multiLevelType w:val="hybridMultilevel"/>
    <w:tmpl w:val="EF506164"/>
    <w:lvl w:ilvl="0" w:tplc="B68EDBCA">
      <w:start w:val="1"/>
      <w:numFmt w:val="lowerLetter"/>
      <w:pStyle w:val="JMW-L3"/>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FED0CD4"/>
    <w:multiLevelType w:val="hybridMultilevel"/>
    <w:tmpl w:val="85A6C710"/>
    <w:lvl w:ilvl="0" w:tplc="133A03DE">
      <w:start w:val="1"/>
      <w:numFmt w:val="decimal"/>
      <w:pStyle w:val="Numbered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3E7951"/>
    <w:multiLevelType w:val="hybridMultilevel"/>
    <w:tmpl w:val="2AD8E982"/>
    <w:lvl w:ilvl="0" w:tplc="80F490C8">
      <w:start w:val="1"/>
      <w:numFmt w:val="decimal"/>
      <w:pStyle w:val="JMW-L2"/>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CB0AF0"/>
    <w:multiLevelType w:val="hybridMultilevel"/>
    <w:tmpl w:val="EB98B43A"/>
    <w:lvl w:ilvl="0" w:tplc="FD2892FC">
      <w:start w:val="1"/>
      <w:numFmt w:val="decimal"/>
      <w:pStyle w:val="LongQuestionPara"/>
      <w:lvlText w:val="%1."/>
      <w:lvlJc w:val="left"/>
      <w:pPr>
        <w:ind w:left="360" w:hanging="360"/>
      </w:pPr>
      <w:rPr>
        <w:rFonts w:hint="default"/>
        <w:b/>
        <w:i w:val="0"/>
        <w:color w:val="000000"/>
        <w:sz w:val="24"/>
      </w:rPr>
    </w:lvl>
    <w:lvl w:ilvl="1" w:tplc="7288403E" w:tentative="1">
      <w:start w:val="1"/>
      <w:numFmt w:val="lowerLetter"/>
      <w:lvlText w:val="%2."/>
      <w:lvlJc w:val="left"/>
      <w:pPr>
        <w:ind w:left="1440" w:hanging="360"/>
      </w:pPr>
    </w:lvl>
    <w:lvl w:ilvl="2" w:tplc="18DAC07A" w:tentative="1">
      <w:start w:val="1"/>
      <w:numFmt w:val="lowerRoman"/>
      <w:lvlText w:val="%3."/>
      <w:lvlJc w:val="right"/>
      <w:pPr>
        <w:ind w:left="2160" w:hanging="180"/>
      </w:pPr>
    </w:lvl>
    <w:lvl w:ilvl="3" w:tplc="7D0CA21E" w:tentative="1">
      <w:start w:val="1"/>
      <w:numFmt w:val="decimal"/>
      <w:lvlText w:val="%4."/>
      <w:lvlJc w:val="left"/>
      <w:pPr>
        <w:ind w:left="2880" w:hanging="360"/>
      </w:pPr>
    </w:lvl>
    <w:lvl w:ilvl="4" w:tplc="F31882FA" w:tentative="1">
      <w:start w:val="1"/>
      <w:numFmt w:val="lowerLetter"/>
      <w:lvlText w:val="%5."/>
      <w:lvlJc w:val="left"/>
      <w:pPr>
        <w:ind w:left="3600" w:hanging="360"/>
      </w:pPr>
    </w:lvl>
    <w:lvl w:ilvl="5" w:tplc="3036CF8E" w:tentative="1">
      <w:start w:val="1"/>
      <w:numFmt w:val="lowerRoman"/>
      <w:lvlText w:val="%6."/>
      <w:lvlJc w:val="right"/>
      <w:pPr>
        <w:ind w:left="4320" w:hanging="180"/>
      </w:pPr>
    </w:lvl>
    <w:lvl w:ilvl="6" w:tplc="2F3A4296" w:tentative="1">
      <w:start w:val="1"/>
      <w:numFmt w:val="decimal"/>
      <w:lvlText w:val="%7."/>
      <w:lvlJc w:val="left"/>
      <w:pPr>
        <w:ind w:left="5040" w:hanging="360"/>
      </w:pPr>
    </w:lvl>
    <w:lvl w:ilvl="7" w:tplc="E7042444" w:tentative="1">
      <w:start w:val="1"/>
      <w:numFmt w:val="lowerLetter"/>
      <w:lvlText w:val="%8."/>
      <w:lvlJc w:val="left"/>
      <w:pPr>
        <w:ind w:left="5760" w:hanging="360"/>
      </w:pPr>
    </w:lvl>
    <w:lvl w:ilvl="8" w:tplc="BEDA21FC" w:tentative="1">
      <w:start w:val="1"/>
      <w:numFmt w:val="lowerRoman"/>
      <w:lvlText w:val="%9."/>
      <w:lvlJc w:val="right"/>
      <w:pPr>
        <w:ind w:left="6480" w:hanging="180"/>
      </w:pPr>
    </w:lvl>
  </w:abstractNum>
  <w:abstractNum w:abstractNumId="36" w15:restartNumberingAfterBreak="0">
    <w:nsid w:val="5634495C"/>
    <w:multiLevelType w:val="multilevel"/>
    <w:tmpl w:val="45A65EE6"/>
    <w:lvl w:ilvl="0">
      <w:start w:val="3"/>
      <w:numFmt w:val="decimal"/>
      <w:pStyle w:val="SchdLevel1Heading"/>
      <w:lvlText w:val="%1"/>
      <w:lvlJc w:val="left"/>
      <w:pPr>
        <w:tabs>
          <w:tab w:val="num" w:pos="915"/>
        </w:tabs>
        <w:ind w:left="915" w:hanging="915"/>
      </w:pPr>
      <w:rPr>
        <w:rFonts w:hint="default"/>
      </w:rPr>
    </w:lvl>
    <w:lvl w:ilvl="1">
      <w:start w:val="10"/>
      <w:numFmt w:val="decimal"/>
      <w:lvlText w:val="%1.%2"/>
      <w:lvlJc w:val="left"/>
      <w:pPr>
        <w:tabs>
          <w:tab w:val="num" w:pos="3982"/>
        </w:tabs>
        <w:ind w:left="3982" w:hanging="915"/>
      </w:pPr>
      <w:rPr>
        <w:rFonts w:hint="default"/>
      </w:rPr>
    </w:lvl>
    <w:lvl w:ilvl="2">
      <w:start w:val="1"/>
      <w:numFmt w:val="decimal"/>
      <w:lvlText w:val="%1.%2.%3"/>
      <w:lvlJc w:val="left"/>
      <w:pPr>
        <w:tabs>
          <w:tab w:val="num" w:pos="7049"/>
        </w:tabs>
        <w:ind w:left="7049" w:hanging="915"/>
      </w:pPr>
      <w:rPr>
        <w:rFonts w:hint="default"/>
      </w:rPr>
    </w:lvl>
    <w:lvl w:ilvl="3">
      <w:start w:val="1"/>
      <w:numFmt w:val="decimal"/>
      <w:pStyle w:val="SchdLevel4"/>
      <w:lvlText w:val="%1.%2.%3.%4"/>
      <w:lvlJc w:val="left"/>
      <w:pPr>
        <w:tabs>
          <w:tab w:val="num" w:pos="10116"/>
        </w:tabs>
        <w:ind w:left="10116" w:hanging="915"/>
      </w:pPr>
      <w:rPr>
        <w:rFonts w:hint="default"/>
      </w:rPr>
    </w:lvl>
    <w:lvl w:ilvl="4">
      <w:start w:val="1"/>
      <w:numFmt w:val="decimal"/>
      <w:lvlText w:val="%1.%2.%3.%4.%5"/>
      <w:lvlJc w:val="left"/>
      <w:pPr>
        <w:tabs>
          <w:tab w:val="num" w:pos="13348"/>
        </w:tabs>
        <w:ind w:left="13348" w:hanging="1080"/>
      </w:pPr>
      <w:rPr>
        <w:rFonts w:hint="default"/>
      </w:rPr>
    </w:lvl>
    <w:lvl w:ilvl="5">
      <w:start w:val="1"/>
      <w:numFmt w:val="decimal"/>
      <w:lvlText w:val="%1.%2.%3.%4.%5.%6"/>
      <w:lvlJc w:val="left"/>
      <w:pPr>
        <w:tabs>
          <w:tab w:val="num" w:pos="16415"/>
        </w:tabs>
        <w:ind w:left="16415" w:hanging="1080"/>
      </w:pPr>
      <w:rPr>
        <w:rFonts w:hint="default"/>
      </w:rPr>
    </w:lvl>
    <w:lvl w:ilvl="6">
      <w:start w:val="1"/>
      <w:numFmt w:val="decimal"/>
      <w:lvlText w:val="%1.%2.%3.%4.%5.%6.%7"/>
      <w:lvlJc w:val="left"/>
      <w:pPr>
        <w:tabs>
          <w:tab w:val="num" w:pos="19842"/>
        </w:tabs>
        <w:ind w:left="19842" w:hanging="1440"/>
      </w:pPr>
      <w:rPr>
        <w:rFonts w:hint="default"/>
      </w:rPr>
    </w:lvl>
    <w:lvl w:ilvl="7">
      <w:start w:val="1"/>
      <w:numFmt w:val="decimal"/>
      <w:lvlText w:val="%1.%2.%3.%4.%5.%6.%7.%8"/>
      <w:lvlJc w:val="left"/>
      <w:pPr>
        <w:tabs>
          <w:tab w:val="num" w:pos="22909"/>
        </w:tabs>
        <w:ind w:left="22909" w:hanging="1440"/>
      </w:pPr>
      <w:rPr>
        <w:rFonts w:hint="default"/>
      </w:rPr>
    </w:lvl>
    <w:lvl w:ilvl="8">
      <w:start w:val="1"/>
      <w:numFmt w:val="decimal"/>
      <w:lvlText w:val="%1.%2.%3.%4.%5.%6.%7.%8.%9"/>
      <w:lvlJc w:val="left"/>
      <w:pPr>
        <w:tabs>
          <w:tab w:val="num" w:pos="26336"/>
        </w:tabs>
        <w:ind w:left="26336" w:hanging="1800"/>
      </w:pPr>
      <w:rPr>
        <w:rFonts w:hint="default"/>
      </w:rPr>
    </w:lvl>
  </w:abstractNum>
  <w:abstractNum w:abstractNumId="37"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38" w15:restartNumberingAfterBreak="0">
    <w:nsid w:val="5ED9028B"/>
    <w:multiLevelType w:val="hybridMultilevel"/>
    <w:tmpl w:val="FAC26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226041"/>
    <w:multiLevelType w:val="hybridMultilevel"/>
    <w:tmpl w:val="DBF4D458"/>
    <w:name w:val="CobbNumbering22"/>
    <w:lvl w:ilvl="0" w:tplc="17FEDF00">
      <w:start w:val="1"/>
      <w:numFmt w:val="decimal"/>
      <w:pStyle w:val="NumberedBackground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071422"/>
    <w:multiLevelType w:val="hybridMultilevel"/>
    <w:tmpl w:val="59B858D8"/>
    <w:lvl w:ilvl="0" w:tplc="0D0A86C4">
      <w:start w:val="1"/>
      <w:numFmt w:val="bullet"/>
      <w:pStyle w:val="ClauseBullet1"/>
      <w:lvlText w:val=""/>
      <w:lvlJc w:val="left"/>
      <w:pPr>
        <w:ind w:left="1080" w:hanging="360"/>
      </w:pPr>
      <w:rPr>
        <w:rFonts w:ascii="Symbol" w:hAnsi="Symbol" w:hint="default"/>
        <w:color w:val="000000"/>
      </w:rPr>
    </w:lvl>
    <w:lvl w:ilvl="1" w:tplc="84785E1A" w:tentative="1">
      <w:start w:val="1"/>
      <w:numFmt w:val="bullet"/>
      <w:lvlText w:val="o"/>
      <w:lvlJc w:val="left"/>
      <w:pPr>
        <w:ind w:left="1800" w:hanging="360"/>
      </w:pPr>
      <w:rPr>
        <w:rFonts w:ascii="Courier New" w:hAnsi="Courier New" w:cs="Courier New" w:hint="default"/>
      </w:rPr>
    </w:lvl>
    <w:lvl w:ilvl="2" w:tplc="9CFC0EBA" w:tentative="1">
      <w:start w:val="1"/>
      <w:numFmt w:val="bullet"/>
      <w:lvlText w:val=""/>
      <w:lvlJc w:val="left"/>
      <w:pPr>
        <w:ind w:left="2520" w:hanging="360"/>
      </w:pPr>
      <w:rPr>
        <w:rFonts w:ascii="Wingdings" w:hAnsi="Wingdings" w:hint="default"/>
      </w:rPr>
    </w:lvl>
    <w:lvl w:ilvl="3" w:tplc="4498E458" w:tentative="1">
      <w:start w:val="1"/>
      <w:numFmt w:val="bullet"/>
      <w:lvlText w:val=""/>
      <w:lvlJc w:val="left"/>
      <w:pPr>
        <w:ind w:left="3240" w:hanging="360"/>
      </w:pPr>
      <w:rPr>
        <w:rFonts w:ascii="Symbol" w:hAnsi="Symbol" w:hint="default"/>
      </w:rPr>
    </w:lvl>
    <w:lvl w:ilvl="4" w:tplc="A69E66DC" w:tentative="1">
      <w:start w:val="1"/>
      <w:numFmt w:val="bullet"/>
      <w:lvlText w:val="o"/>
      <w:lvlJc w:val="left"/>
      <w:pPr>
        <w:ind w:left="3960" w:hanging="360"/>
      </w:pPr>
      <w:rPr>
        <w:rFonts w:ascii="Courier New" w:hAnsi="Courier New" w:cs="Courier New" w:hint="default"/>
      </w:rPr>
    </w:lvl>
    <w:lvl w:ilvl="5" w:tplc="8D462512" w:tentative="1">
      <w:start w:val="1"/>
      <w:numFmt w:val="bullet"/>
      <w:lvlText w:val=""/>
      <w:lvlJc w:val="left"/>
      <w:pPr>
        <w:ind w:left="4680" w:hanging="360"/>
      </w:pPr>
      <w:rPr>
        <w:rFonts w:ascii="Wingdings" w:hAnsi="Wingdings" w:hint="default"/>
      </w:rPr>
    </w:lvl>
    <w:lvl w:ilvl="6" w:tplc="AF26C0CE" w:tentative="1">
      <w:start w:val="1"/>
      <w:numFmt w:val="bullet"/>
      <w:lvlText w:val=""/>
      <w:lvlJc w:val="left"/>
      <w:pPr>
        <w:ind w:left="5400" w:hanging="360"/>
      </w:pPr>
      <w:rPr>
        <w:rFonts w:ascii="Symbol" w:hAnsi="Symbol" w:hint="default"/>
      </w:rPr>
    </w:lvl>
    <w:lvl w:ilvl="7" w:tplc="19BA5792" w:tentative="1">
      <w:start w:val="1"/>
      <w:numFmt w:val="bullet"/>
      <w:lvlText w:val="o"/>
      <w:lvlJc w:val="left"/>
      <w:pPr>
        <w:ind w:left="6120" w:hanging="360"/>
      </w:pPr>
      <w:rPr>
        <w:rFonts w:ascii="Courier New" w:hAnsi="Courier New" w:cs="Courier New" w:hint="default"/>
      </w:rPr>
    </w:lvl>
    <w:lvl w:ilvl="8" w:tplc="F280CADE" w:tentative="1">
      <w:start w:val="1"/>
      <w:numFmt w:val="bullet"/>
      <w:lvlText w:val=""/>
      <w:lvlJc w:val="left"/>
      <w:pPr>
        <w:ind w:left="6840" w:hanging="360"/>
      </w:pPr>
      <w:rPr>
        <w:rFonts w:ascii="Wingdings" w:hAnsi="Wingdings" w:hint="default"/>
      </w:rPr>
    </w:lvl>
  </w:abstractNum>
  <w:abstractNum w:abstractNumId="41" w15:restartNumberingAfterBreak="0">
    <w:nsid w:val="642371CD"/>
    <w:multiLevelType w:val="hybridMultilevel"/>
    <w:tmpl w:val="3B76A654"/>
    <w:lvl w:ilvl="0" w:tplc="14C66292">
      <w:start w:val="1"/>
      <w:numFmt w:val="bullet"/>
      <w:pStyle w:val="subclause3Bullet2"/>
      <w:lvlText w:val=""/>
      <w:lvlJc w:val="left"/>
      <w:pPr>
        <w:ind w:left="3748" w:hanging="360"/>
      </w:pPr>
      <w:rPr>
        <w:rFonts w:ascii="Symbol" w:hAnsi="Symbol" w:hint="default"/>
        <w:color w:val="000000"/>
      </w:rPr>
    </w:lvl>
    <w:lvl w:ilvl="1" w:tplc="E71CA2C0" w:tentative="1">
      <w:start w:val="1"/>
      <w:numFmt w:val="bullet"/>
      <w:lvlText w:val="o"/>
      <w:lvlJc w:val="left"/>
      <w:pPr>
        <w:ind w:left="4468" w:hanging="360"/>
      </w:pPr>
      <w:rPr>
        <w:rFonts w:ascii="Courier New" w:hAnsi="Courier New" w:cs="Courier New" w:hint="default"/>
      </w:rPr>
    </w:lvl>
    <w:lvl w:ilvl="2" w:tplc="2E06E1F8" w:tentative="1">
      <w:start w:val="1"/>
      <w:numFmt w:val="bullet"/>
      <w:lvlText w:val=""/>
      <w:lvlJc w:val="left"/>
      <w:pPr>
        <w:ind w:left="5188" w:hanging="360"/>
      </w:pPr>
      <w:rPr>
        <w:rFonts w:ascii="Wingdings" w:hAnsi="Wingdings" w:hint="default"/>
      </w:rPr>
    </w:lvl>
    <w:lvl w:ilvl="3" w:tplc="9DD22DF8" w:tentative="1">
      <w:start w:val="1"/>
      <w:numFmt w:val="bullet"/>
      <w:lvlText w:val=""/>
      <w:lvlJc w:val="left"/>
      <w:pPr>
        <w:ind w:left="5908" w:hanging="360"/>
      </w:pPr>
      <w:rPr>
        <w:rFonts w:ascii="Symbol" w:hAnsi="Symbol" w:hint="default"/>
      </w:rPr>
    </w:lvl>
    <w:lvl w:ilvl="4" w:tplc="FEE897A8" w:tentative="1">
      <w:start w:val="1"/>
      <w:numFmt w:val="bullet"/>
      <w:lvlText w:val="o"/>
      <w:lvlJc w:val="left"/>
      <w:pPr>
        <w:ind w:left="6628" w:hanging="360"/>
      </w:pPr>
      <w:rPr>
        <w:rFonts w:ascii="Courier New" w:hAnsi="Courier New" w:cs="Courier New" w:hint="default"/>
      </w:rPr>
    </w:lvl>
    <w:lvl w:ilvl="5" w:tplc="AEC663A2" w:tentative="1">
      <w:start w:val="1"/>
      <w:numFmt w:val="bullet"/>
      <w:lvlText w:val=""/>
      <w:lvlJc w:val="left"/>
      <w:pPr>
        <w:ind w:left="7348" w:hanging="360"/>
      </w:pPr>
      <w:rPr>
        <w:rFonts w:ascii="Wingdings" w:hAnsi="Wingdings" w:hint="default"/>
      </w:rPr>
    </w:lvl>
    <w:lvl w:ilvl="6" w:tplc="C18E107A" w:tentative="1">
      <w:start w:val="1"/>
      <w:numFmt w:val="bullet"/>
      <w:lvlText w:val=""/>
      <w:lvlJc w:val="left"/>
      <w:pPr>
        <w:ind w:left="8068" w:hanging="360"/>
      </w:pPr>
      <w:rPr>
        <w:rFonts w:ascii="Symbol" w:hAnsi="Symbol" w:hint="default"/>
      </w:rPr>
    </w:lvl>
    <w:lvl w:ilvl="7" w:tplc="93966C06" w:tentative="1">
      <w:start w:val="1"/>
      <w:numFmt w:val="bullet"/>
      <w:lvlText w:val="o"/>
      <w:lvlJc w:val="left"/>
      <w:pPr>
        <w:ind w:left="8788" w:hanging="360"/>
      </w:pPr>
      <w:rPr>
        <w:rFonts w:ascii="Courier New" w:hAnsi="Courier New" w:cs="Courier New" w:hint="default"/>
      </w:rPr>
    </w:lvl>
    <w:lvl w:ilvl="8" w:tplc="7CE00038" w:tentative="1">
      <w:start w:val="1"/>
      <w:numFmt w:val="bullet"/>
      <w:lvlText w:val=""/>
      <w:lvlJc w:val="left"/>
      <w:pPr>
        <w:ind w:left="9508" w:hanging="360"/>
      </w:pPr>
      <w:rPr>
        <w:rFonts w:ascii="Wingdings" w:hAnsi="Wingdings" w:hint="default"/>
      </w:rPr>
    </w:lvl>
  </w:abstractNum>
  <w:abstractNum w:abstractNumId="42"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3" w15:restartNumberingAfterBreak="0">
    <w:nsid w:val="66F769ED"/>
    <w:multiLevelType w:val="hybridMultilevel"/>
    <w:tmpl w:val="DF4ACB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7C5038"/>
    <w:multiLevelType w:val="hybridMultilevel"/>
    <w:tmpl w:val="51C6824A"/>
    <w:lvl w:ilvl="0" w:tplc="0ADE20D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14466B"/>
    <w:multiLevelType w:val="hybridMultilevel"/>
    <w:tmpl w:val="2402A666"/>
    <w:lvl w:ilvl="0" w:tplc="A6C2DABE">
      <w:start w:val="1"/>
      <w:numFmt w:val="bullet"/>
      <w:pStyle w:val="BulletList1"/>
      <w:lvlText w:val="·"/>
      <w:lvlJc w:val="left"/>
      <w:pPr>
        <w:tabs>
          <w:tab w:val="num" w:pos="360"/>
        </w:tabs>
        <w:ind w:left="360" w:hanging="360"/>
      </w:pPr>
      <w:rPr>
        <w:rFonts w:ascii="Symbol" w:hAnsi="Symbol" w:hint="default"/>
        <w:color w:val="000000"/>
      </w:rPr>
    </w:lvl>
    <w:lvl w:ilvl="1" w:tplc="682AA0E2" w:tentative="1">
      <w:start w:val="1"/>
      <w:numFmt w:val="bullet"/>
      <w:lvlText w:val="·"/>
      <w:lvlJc w:val="left"/>
      <w:pPr>
        <w:tabs>
          <w:tab w:val="num" w:pos="1440"/>
        </w:tabs>
        <w:ind w:left="1440" w:hanging="360"/>
      </w:pPr>
      <w:rPr>
        <w:rFonts w:ascii="Symbol" w:hAnsi="Symbol" w:hint="default"/>
      </w:rPr>
    </w:lvl>
    <w:lvl w:ilvl="2" w:tplc="72BC3650" w:tentative="1">
      <w:start w:val="1"/>
      <w:numFmt w:val="bullet"/>
      <w:lvlText w:val="·"/>
      <w:lvlJc w:val="left"/>
      <w:pPr>
        <w:tabs>
          <w:tab w:val="num" w:pos="2160"/>
        </w:tabs>
        <w:ind w:left="2160" w:hanging="360"/>
      </w:pPr>
      <w:rPr>
        <w:rFonts w:ascii="Symbol" w:hAnsi="Symbol" w:hint="default"/>
      </w:rPr>
    </w:lvl>
    <w:lvl w:ilvl="3" w:tplc="F6A6F6E6" w:tentative="1">
      <w:start w:val="1"/>
      <w:numFmt w:val="bullet"/>
      <w:lvlText w:val="·"/>
      <w:lvlJc w:val="left"/>
      <w:pPr>
        <w:tabs>
          <w:tab w:val="num" w:pos="2880"/>
        </w:tabs>
        <w:ind w:left="2880" w:hanging="360"/>
      </w:pPr>
      <w:rPr>
        <w:rFonts w:ascii="Symbol" w:hAnsi="Symbol" w:hint="default"/>
      </w:rPr>
    </w:lvl>
    <w:lvl w:ilvl="4" w:tplc="69C41614" w:tentative="1">
      <w:start w:val="1"/>
      <w:numFmt w:val="bullet"/>
      <w:lvlText w:val="o"/>
      <w:lvlJc w:val="left"/>
      <w:pPr>
        <w:tabs>
          <w:tab w:val="num" w:pos="3600"/>
        </w:tabs>
        <w:ind w:left="3600" w:hanging="360"/>
      </w:pPr>
      <w:rPr>
        <w:rFonts w:ascii="Courier New" w:hAnsi="Courier New" w:hint="default"/>
      </w:rPr>
    </w:lvl>
    <w:lvl w:ilvl="5" w:tplc="69C2C3AC" w:tentative="1">
      <w:start w:val="1"/>
      <w:numFmt w:val="bullet"/>
      <w:lvlText w:val="§"/>
      <w:lvlJc w:val="left"/>
      <w:pPr>
        <w:tabs>
          <w:tab w:val="num" w:pos="4320"/>
        </w:tabs>
        <w:ind w:left="4320" w:hanging="360"/>
      </w:pPr>
      <w:rPr>
        <w:rFonts w:ascii="Wingdings" w:hAnsi="Wingdings" w:hint="default"/>
      </w:rPr>
    </w:lvl>
    <w:lvl w:ilvl="6" w:tplc="1A4C2304" w:tentative="1">
      <w:start w:val="1"/>
      <w:numFmt w:val="bullet"/>
      <w:lvlText w:val="·"/>
      <w:lvlJc w:val="left"/>
      <w:pPr>
        <w:tabs>
          <w:tab w:val="num" w:pos="5040"/>
        </w:tabs>
        <w:ind w:left="5040" w:hanging="360"/>
      </w:pPr>
      <w:rPr>
        <w:rFonts w:ascii="Symbol" w:hAnsi="Symbol" w:hint="default"/>
      </w:rPr>
    </w:lvl>
    <w:lvl w:ilvl="7" w:tplc="AB5EE91C" w:tentative="1">
      <w:start w:val="1"/>
      <w:numFmt w:val="bullet"/>
      <w:lvlText w:val="o"/>
      <w:lvlJc w:val="left"/>
      <w:pPr>
        <w:tabs>
          <w:tab w:val="num" w:pos="5760"/>
        </w:tabs>
        <w:ind w:left="5760" w:hanging="360"/>
      </w:pPr>
      <w:rPr>
        <w:rFonts w:ascii="Courier New" w:hAnsi="Courier New" w:hint="default"/>
      </w:rPr>
    </w:lvl>
    <w:lvl w:ilvl="8" w:tplc="5B428EA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DB5644F"/>
    <w:multiLevelType w:val="hybridMultilevel"/>
    <w:tmpl w:val="8BCC9C08"/>
    <w:lvl w:ilvl="0" w:tplc="EB965B6A">
      <w:start w:val="1"/>
      <w:numFmt w:val="bullet"/>
      <w:pStyle w:val="BulletList3"/>
      <w:lvlText w:val=""/>
      <w:lvlJc w:val="left"/>
      <w:pPr>
        <w:tabs>
          <w:tab w:val="num" w:pos="1945"/>
        </w:tabs>
        <w:ind w:left="1945" w:hanging="357"/>
      </w:pPr>
      <w:rPr>
        <w:rFonts w:ascii="Symbol" w:hAnsi="Symbol" w:hint="default"/>
        <w:color w:val="000000"/>
      </w:rPr>
    </w:lvl>
    <w:lvl w:ilvl="1" w:tplc="5276CAF0" w:tentative="1">
      <w:start w:val="1"/>
      <w:numFmt w:val="bullet"/>
      <w:lvlText w:val="o"/>
      <w:lvlJc w:val="left"/>
      <w:pPr>
        <w:tabs>
          <w:tab w:val="num" w:pos="1440"/>
        </w:tabs>
        <w:ind w:left="1440" w:hanging="360"/>
      </w:pPr>
      <w:rPr>
        <w:rFonts w:ascii="Courier New" w:hAnsi="Courier New" w:cs="Courier New" w:hint="default"/>
      </w:rPr>
    </w:lvl>
    <w:lvl w:ilvl="2" w:tplc="D4463404" w:tentative="1">
      <w:start w:val="1"/>
      <w:numFmt w:val="bullet"/>
      <w:lvlText w:val=""/>
      <w:lvlJc w:val="left"/>
      <w:pPr>
        <w:tabs>
          <w:tab w:val="num" w:pos="2160"/>
        </w:tabs>
        <w:ind w:left="2160" w:hanging="360"/>
      </w:pPr>
      <w:rPr>
        <w:rFonts w:ascii="Wingdings" w:hAnsi="Wingdings" w:hint="default"/>
      </w:rPr>
    </w:lvl>
    <w:lvl w:ilvl="3" w:tplc="021AE5C4" w:tentative="1">
      <w:start w:val="1"/>
      <w:numFmt w:val="bullet"/>
      <w:lvlText w:val=""/>
      <w:lvlJc w:val="left"/>
      <w:pPr>
        <w:tabs>
          <w:tab w:val="num" w:pos="2880"/>
        </w:tabs>
        <w:ind w:left="2880" w:hanging="360"/>
      </w:pPr>
      <w:rPr>
        <w:rFonts w:ascii="Symbol" w:hAnsi="Symbol" w:hint="default"/>
      </w:rPr>
    </w:lvl>
    <w:lvl w:ilvl="4" w:tplc="405C7EE0" w:tentative="1">
      <w:start w:val="1"/>
      <w:numFmt w:val="bullet"/>
      <w:lvlText w:val="o"/>
      <w:lvlJc w:val="left"/>
      <w:pPr>
        <w:tabs>
          <w:tab w:val="num" w:pos="3600"/>
        </w:tabs>
        <w:ind w:left="3600" w:hanging="360"/>
      </w:pPr>
      <w:rPr>
        <w:rFonts w:ascii="Courier New" w:hAnsi="Courier New" w:cs="Courier New" w:hint="default"/>
      </w:rPr>
    </w:lvl>
    <w:lvl w:ilvl="5" w:tplc="EDFEECF4" w:tentative="1">
      <w:start w:val="1"/>
      <w:numFmt w:val="bullet"/>
      <w:lvlText w:val=""/>
      <w:lvlJc w:val="left"/>
      <w:pPr>
        <w:tabs>
          <w:tab w:val="num" w:pos="4320"/>
        </w:tabs>
        <w:ind w:left="4320" w:hanging="360"/>
      </w:pPr>
      <w:rPr>
        <w:rFonts w:ascii="Wingdings" w:hAnsi="Wingdings" w:hint="default"/>
      </w:rPr>
    </w:lvl>
    <w:lvl w:ilvl="6" w:tplc="FE00F716" w:tentative="1">
      <w:start w:val="1"/>
      <w:numFmt w:val="bullet"/>
      <w:lvlText w:val=""/>
      <w:lvlJc w:val="left"/>
      <w:pPr>
        <w:tabs>
          <w:tab w:val="num" w:pos="5040"/>
        </w:tabs>
        <w:ind w:left="5040" w:hanging="360"/>
      </w:pPr>
      <w:rPr>
        <w:rFonts w:ascii="Symbol" w:hAnsi="Symbol" w:hint="default"/>
      </w:rPr>
    </w:lvl>
    <w:lvl w:ilvl="7" w:tplc="B56802E6" w:tentative="1">
      <w:start w:val="1"/>
      <w:numFmt w:val="bullet"/>
      <w:lvlText w:val="o"/>
      <w:lvlJc w:val="left"/>
      <w:pPr>
        <w:tabs>
          <w:tab w:val="num" w:pos="5760"/>
        </w:tabs>
        <w:ind w:left="5760" w:hanging="360"/>
      </w:pPr>
      <w:rPr>
        <w:rFonts w:ascii="Courier New" w:hAnsi="Courier New" w:cs="Courier New" w:hint="default"/>
      </w:rPr>
    </w:lvl>
    <w:lvl w:ilvl="8" w:tplc="84D6A13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D2125"/>
    <w:multiLevelType w:val="hybridMultilevel"/>
    <w:tmpl w:val="E474E930"/>
    <w:lvl w:ilvl="0" w:tplc="1E46D4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5"/>
  </w:num>
  <w:num w:numId="3">
    <w:abstractNumId w:val="16"/>
  </w:num>
  <w:num w:numId="4">
    <w:abstractNumId w:val="48"/>
  </w:num>
  <w:num w:numId="5">
    <w:abstractNumId w:val="47"/>
  </w:num>
  <w:num w:numId="6">
    <w:abstractNumId w:val="9"/>
  </w:num>
  <w:num w:numId="7">
    <w:abstractNumId w:val="20"/>
  </w:num>
  <w:num w:numId="8">
    <w:abstractNumId w:val="17"/>
  </w:num>
  <w:num w:numId="9">
    <w:abstractNumId w:val="37"/>
  </w:num>
  <w:num w:numId="10">
    <w:abstractNumId w:val="10"/>
  </w:num>
  <w:num w:numId="11">
    <w:abstractNumId w:val="35"/>
  </w:num>
  <w:num w:numId="12">
    <w:abstractNumId w:val="40"/>
  </w:num>
  <w:num w:numId="13">
    <w:abstractNumId w:val="21"/>
  </w:num>
  <w:num w:numId="14">
    <w:abstractNumId w:val="28"/>
  </w:num>
  <w:num w:numId="15">
    <w:abstractNumId w:val="25"/>
  </w:num>
  <w:num w:numId="16">
    <w:abstractNumId w:val="27"/>
  </w:num>
  <w:num w:numId="17">
    <w:abstractNumId w:val="24"/>
  </w:num>
  <w:num w:numId="18">
    <w:abstractNumId w:val="13"/>
  </w:num>
  <w:num w:numId="19">
    <w:abstractNumId w:val="41"/>
  </w:num>
  <w:num w:numId="20">
    <w:abstractNumId w:val="1"/>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
  </w:num>
  <w:num w:numId="25">
    <w:abstractNumId w:val="34"/>
  </w:num>
  <w:num w:numId="26">
    <w:abstractNumId w:val="32"/>
  </w:num>
  <w:num w:numId="27">
    <w:abstractNumId w:val="3"/>
  </w:num>
  <w:num w:numId="28">
    <w:abstractNumId w:val="11"/>
  </w:num>
  <w:num w:numId="29">
    <w:abstractNumId w:val="18"/>
  </w:num>
  <w:num w:numId="30">
    <w:abstractNumId w:val="12"/>
  </w:num>
  <w:num w:numId="31">
    <w:abstractNumId w:val="4"/>
  </w:num>
  <w:num w:numId="32">
    <w:abstractNumId w:val="6"/>
  </w:num>
  <w:num w:numId="33">
    <w:abstractNumId w:val="30"/>
  </w:num>
  <w:num w:numId="34">
    <w:abstractNumId w:val="33"/>
  </w:num>
  <w:num w:numId="35">
    <w:abstractNumId w:val="39"/>
  </w:num>
  <w:num w:numId="36">
    <w:abstractNumId w:val="36"/>
  </w:num>
  <w:num w:numId="37">
    <w:abstractNumId w:val="15"/>
  </w:num>
  <w:num w:numId="38">
    <w:abstractNumId w:val="29"/>
  </w:num>
  <w:num w:numId="39">
    <w:abstractNumId w:val="31"/>
  </w:num>
  <w:num w:numId="40">
    <w:abstractNumId w:val="19"/>
  </w:num>
  <w:num w:numId="41">
    <w:abstractNumId w:val="49"/>
  </w:num>
  <w:num w:numId="42">
    <w:abstractNumId w:val="2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2"/>
  </w:num>
  <w:num w:numId="46">
    <w:abstractNumId w:val="44"/>
  </w:num>
  <w:num w:numId="47">
    <w:abstractNumId w:val="23"/>
  </w:num>
  <w:num w:numId="48">
    <w:abstractNumId w:val="43"/>
  </w:num>
  <w:num w:numId="49">
    <w:abstractNumId w:val="38"/>
  </w:num>
  <w:num w:numId="50">
    <w:abstractNumId w:val="50"/>
  </w:num>
  <w:num w:numId="51">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PartsVariable" w:val="&lt;docParts&gt;_x005f_x000d__x005f_x000a_  &lt;Precedent&gt;deed&lt;/Precedent&gt;_x005f_x000d__x005f_x000a_  &lt;Operative&gt;Clause&lt;/Operative&gt;_x005f_x000d__x005f_x000a_  &lt;TemplateType&gt;null&lt;/TemplateType&gt;_x005f_x000d__x005f_x000a_  &lt;SignaturePageBreakType&gt;Yes without message&lt;/SignaturePageBreakType&gt;_x005f_x000d__x005f_x000a_&lt;/docParts&gt;"/>
    <w:docVar w:name="gentXMLPartID" w:val="{7E8E9BF5-6C6E-48BF-BA2F-24F975EAB8B6}"/>
  </w:docVars>
  <w:rsids>
    <w:rsidRoot w:val="003F41FE"/>
    <w:rsid w:val="000204FB"/>
    <w:rsid w:val="00025298"/>
    <w:rsid w:val="00054A9E"/>
    <w:rsid w:val="000A30CA"/>
    <w:rsid w:val="000B2A41"/>
    <w:rsid w:val="000D6567"/>
    <w:rsid w:val="000D764E"/>
    <w:rsid w:val="00127260"/>
    <w:rsid w:val="00173B85"/>
    <w:rsid w:val="00196D15"/>
    <w:rsid w:val="001A079A"/>
    <w:rsid w:val="001C2E19"/>
    <w:rsid w:val="001E42E3"/>
    <w:rsid w:val="001E50BE"/>
    <w:rsid w:val="0020209B"/>
    <w:rsid w:val="002474B0"/>
    <w:rsid w:val="002B1517"/>
    <w:rsid w:val="00366CA8"/>
    <w:rsid w:val="00380EFA"/>
    <w:rsid w:val="003821E2"/>
    <w:rsid w:val="00390733"/>
    <w:rsid w:val="003D18F9"/>
    <w:rsid w:val="003E1E73"/>
    <w:rsid w:val="003F41FE"/>
    <w:rsid w:val="004121EB"/>
    <w:rsid w:val="0043444F"/>
    <w:rsid w:val="00473C41"/>
    <w:rsid w:val="00474C94"/>
    <w:rsid w:val="00480D88"/>
    <w:rsid w:val="00520002"/>
    <w:rsid w:val="005238D2"/>
    <w:rsid w:val="005416B3"/>
    <w:rsid w:val="00547727"/>
    <w:rsid w:val="005B465B"/>
    <w:rsid w:val="005C0B7B"/>
    <w:rsid w:val="005C6DEA"/>
    <w:rsid w:val="005C7469"/>
    <w:rsid w:val="005D7EC8"/>
    <w:rsid w:val="005E7C21"/>
    <w:rsid w:val="00603783"/>
    <w:rsid w:val="006103DE"/>
    <w:rsid w:val="00624E12"/>
    <w:rsid w:val="006657D5"/>
    <w:rsid w:val="00697286"/>
    <w:rsid w:val="006F6339"/>
    <w:rsid w:val="00713BC2"/>
    <w:rsid w:val="007864E0"/>
    <w:rsid w:val="007B0AB4"/>
    <w:rsid w:val="007B6FE1"/>
    <w:rsid w:val="007C791B"/>
    <w:rsid w:val="007E5D19"/>
    <w:rsid w:val="007F10D0"/>
    <w:rsid w:val="007F7C91"/>
    <w:rsid w:val="008250FD"/>
    <w:rsid w:val="0085720E"/>
    <w:rsid w:val="008B449A"/>
    <w:rsid w:val="008C6E23"/>
    <w:rsid w:val="008D0D6B"/>
    <w:rsid w:val="008F0EC4"/>
    <w:rsid w:val="008F6AF1"/>
    <w:rsid w:val="00941031"/>
    <w:rsid w:val="00957AD4"/>
    <w:rsid w:val="009679B3"/>
    <w:rsid w:val="0097003B"/>
    <w:rsid w:val="009D1372"/>
    <w:rsid w:val="00A1037B"/>
    <w:rsid w:val="00A244E8"/>
    <w:rsid w:val="00A6075B"/>
    <w:rsid w:val="00A84C2F"/>
    <w:rsid w:val="00AA5A97"/>
    <w:rsid w:val="00AA785A"/>
    <w:rsid w:val="00AB2ECC"/>
    <w:rsid w:val="00AD1174"/>
    <w:rsid w:val="00AD3A76"/>
    <w:rsid w:val="00AE3092"/>
    <w:rsid w:val="00B047AF"/>
    <w:rsid w:val="00B06F25"/>
    <w:rsid w:val="00B12562"/>
    <w:rsid w:val="00B135DB"/>
    <w:rsid w:val="00B27A6E"/>
    <w:rsid w:val="00B311F5"/>
    <w:rsid w:val="00B53B1C"/>
    <w:rsid w:val="00B75ABF"/>
    <w:rsid w:val="00B77424"/>
    <w:rsid w:val="00BB5E66"/>
    <w:rsid w:val="00BD47C8"/>
    <w:rsid w:val="00C34AEC"/>
    <w:rsid w:val="00C37FFB"/>
    <w:rsid w:val="00C523A1"/>
    <w:rsid w:val="00CB3FF0"/>
    <w:rsid w:val="00CD4E23"/>
    <w:rsid w:val="00CD5BD9"/>
    <w:rsid w:val="00D07A92"/>
    <w:rsid w:val="00D3284B"/>
    <w:rsid w:val="00D36E47"/>
    <w:rsid w:val="00D36F12"/>
    <w:rsid w:val="00D930AE"/>
    <w:rsid w:val="00DC490E"/>
    <w:rsid w:val="00E100CF"/>
    <w:rsid w:val="00EA583E"/>
    <w:rsid w:val="00EC237A"/>
    <w:rsid w:val="00EC4EB8"/>
    <w:rsid w:val="00F30D67"/>
    <w:rsid w:val="00F57987"/>
    <w:rsid w:val="00F74741"/>
    <w:rsid w:val="00F835B8"/>
    <w:rsid w:val="00FB03BA"/>
    <w:rsid w:val="00FC4C3F"/>
    <w:rsid w:val="00FD377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E11894"/>
  <w15:chartTrackingRefBased/>
  <w15:docId w15:val="{22D8C1D3-8FE2-49EF-8AFA-49156F7D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5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2406B"/>
    <w:pPr>
      <w:keepNext/>
      <w:keepLines/>
      <w:numPr>
        <w:numId w:val="9"/>
      </w:numPr>
      <w:spacing w:before="480"/>
      <w:outlineLvl w:val="0"/>
    </w:pPr>
    <w:rPr>
      <w:rFonts w:ascii="Cambria" w:eastAsia="Times New Roman" w:hAnsi="Cambria" w:cs="Times New Roman"/>
      <w:b/>
      <w:bCs/>
      <w:sz w:val="28"/>
      <w:szCs w:val="28"/>
    </w:rPr>
  </w:style>
  <w:style w:type="paragraph" w:styleId="Heading2">
    <w:name w:val="heading 2"/>
    <w:basedOn w:val="Normal"/>
    <w:next w:val="Normal"/>
    <w:link w:val="Heading2Char"/>
    <w:qFormat/>
    <w:rsid w:val="00A2406B"/>
    <w:pPr>
      <w:keepNext/>
      <w:keepLines/>
      <w:spacing w:before="200"/>
      <w:outlineLvl w:val="1"/>
    </w:pPr>
    <w:rPr>
      <w:rFonts w:ascii="Cambria" w:eastAsia="Times New Roman" w:hAnsi="Cambria" w:cs="Times New Roman"/>
      <w:b/>
      <w:bCs/>
      <w:sz w:val="26"/>
      <w:szCs w:val="26"/>
    </w:rPr>
  </w:style>
  <w:style w:type="paragraph" w:styleId="Heading3">
    <w:name w:val="heading 3"/>
    <w:basedOn w:val="Normal"/>
    <w:next w:val="Normal"/>
    <w:link w:val="Heading3Char"/>
    <w:qFormat/>
    <w:rsid w:val="00A2406B"/>
    <w:pPr>
      <w:keepNext/>
      <w:keepLines/>
      <w:numPr>
        <w:ilvl w:val="2"/>
        <w:numId w:val="9"/>
      </w:numPr>
      <w:spacing w:before="200"/>
      <w:outlineLvl w:val="2"/>
    </w:pPr>
    <w:rPr>
      <w:rFonts w:ascii="Cambria" w:eastAsia="Times New Roman" w:hAnsi="Cambria" w:cs="Times New Roman"/>
      <w:b/>
      <w:bCs/>
    </w:rPr>
  </w:style>
  <w:style w:type="paragraph" w:styleId="Heading4">
    <w:name w:val="heading 4"/>
    <w:basedOn w:val="Normal"/>
    <w:next w:val="Normal"/>
    <w:link w:val="Heading4Char"/>
    <w:qFormat/>
    <w:rsid w:val="00A2406B"/>
    <w:pPr>
      <w:keepNext/>
      <w:keepLines/>
      <w:numPr>
        <w:ilvl w:val="3"/>
        <w:numId w:val="9"/>
      </w:numPr>
      <w:spacing w:before="200"/>
      <w:outlineLvl w:val="3"/>
    </w:pPr>
    <w:rPr>
      <w:rFonts w:ascii="Cambria" w:eastAsia="Times New Roman" w:hAnsi="Cambria" w:cs="Times New Roman"/>
      <w:b/>
      <w:bCs/>
      <w:i/>
      <w:iCs/>
    </w:rPr>
  </w:style>
  <w:style w:type="paragraph" w:styleId="Heading5">
    <w:name w:val="heading 5"/>
    <w:basedOn w:val="Normal"/>
    <w:next w:val="Normal"/>
    <w:link w:val="Heading5Char"/>
    <w:qFormat/>
    <w:rsid w:val="00A2406B"/>
    <w:pPr>
      <w:keepNext/>
      <w:keepLines/>
      <w:numPr>
        <w:ilvl w:val="4"/>
        <w:numId w:val="9"/>
      </w:numPr>
      <w:spacing w:before="200"/>
      <w:outlineLvl w:val="4"/>
    </w:pPr>
    <w:rPr>
      <w:rFonts w:ascii="Cambria" w:eastAsia="Times New Roman" w:hAnsi="Cambria" w:cs="Times New Roman"/>
    </w:rPr>
  </w:style>
  <w:style w:type="paragraph" w:styleId="Heading6">
    <w:name w:val="heading 6"/>
    <w:basedOn w:val="Normal"/>
    <w:next w:val="Normal"/>
    <w:link w:val="Heading6Char"/>
    <w:qFormat/>
    <w:rsid w:val="00A2406B"/>
    <w:pPr>
      <w:keepNext/>
      <w:keepLines/>
      <w:numPr>
        <w:ilvl w:val="5"/>
        <w:numId w:val="9"/>
      </w:numPr>
      <w:spacing w:before="200"/>
      <w:outlineLvl w:val="5"/>
    </w:pPr>
    <w:rPr>
      <w:rFonts w:ascii="Cambria" w:eastAsia="Times New Roman" w:hAnsi="Cambria" w:cs="Times New Roman"/>
      <w:i/>
      <w:iCs/>
    </w:rPr>
  </w:style>
  <w:style w:type="paragraph" w:styleId="Heading7">
    <w:name w:val="heading 7"/>
    <w:basedOn w:val="Normal"/>
    <w:next w:val="Normal"/>
    <w:link w:val="Heading7Char"/>
    <w:qFormat/>
    <w:rsid w:val="00A2406B"/>
    <w:pPr>
      <w:keepNext/>
      <w:keepLines/>
      <w:numPr>
        <w:ilvl w:val="6"/>
        <w:numId w:val="9"/>
      </w:numPr>
      <w:spacing w:before="200"/>
      <w:outlineLvl w:val="6"/>
    </w:pPr>
    <w:rPr>
      <w:rFonts w:ascii="Cambria" w:eastAsia="Times New Roman" w:hAnsi="Cambria" w:cs="Times New Roman"/>
      <w:i/>
      <w:iCs/>
    </w:rPr>
  </w:style>
  <w:style w:type="paragraph" w:styleId="Heading8">
    <w:name w:val="heading 8"/>
    <w:basedOn w:val="Normal"/>
    <w:next w:val="Normal"/>
    <w:link w:val="Heading8Char"/>
    <w:qFormat/>
    <w:rsid w:val="00A2406B"/>
    <w:pPr>
      <w:keepNext/>
      <w:keepLines/>
      <w:spacing w:before="200"/>
      <w:outlineLvl w:val="7"/>
    </w:pPr>
    <w:rPr>
      <w:rFonts w:ascii="Cambria" w:eastAsia="Times New Roman" w:hAnsi="Cambria" w:cs="Times New Roman"/>
      <w:sz w:val="20"/>
      <w:szCs w:val="20"/>
    </w:rPr>
  </w:style>
  <w:style w:type="paragraph" w:styleId="Heading9">
    <w:name w:val="heading 9"/>
    <w:basedOn w:val="Normal"/>
    <w:next w:val="Normal"/>
    <w:link w:val="Heading9Char"/>
    <w:qFormat/>
    <w:rsid w:val="00A2406B"/>
    <w:pPr>
      <w:keepNext/>
      <w:keepLines/>
      <w:numPr>
        <w:ilvl w:val="8"/>
        <w:numId w:val="9"/>
      </w:numPr>
      <w:spacing w:before="20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rsid w:val="00A607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075B"/>
  </w:style>
  <w:style w:type="character" w:customStyle="1" w:styleId="Heading1Char">
    <w:name w:val="Heading 1 Char"/>
    <w:link w:val="Heading1"/>
    <w:rsid w:val="00A2406B"/>
    <w:rPr>
      <w:rFonts w:ascii="Cambria" w:hAnsi="Cambria"/>
      <w:b/>
      <w:bCs/>
      <w:sz w:val="28"/>
      <w:szCs w:val="28"/>
      <w:lang w:eastAsia="en-US"/>
    </w:rPr>
  </w:style>
  <w:style w:type="character" w:customStyle="1" w:styleId="Heading2Char">
    <w:name w:val="Heading 2 Char"/>
    <w:link w:val="Heading2"/>
    <w:uiPriority w:val="9"/>
    <w:rsid w:val="00A2406B"/>
    <w:rPr>
      <w:rFonts w:ascii="Cambria" w:hAnsi="Cambria"/>
      <w:b/>
      <w:bCs/>
      <w:sz w:val="26"/>
      <w:szCs w:val="26"/>
      <w:lang w:eastAsia="en-US"/>
    </w:rPr>
  </w:style>
  <w:style w:type="character" w:customStyle="1" w:styleId="Heading3Char">
    <w:name w:val="Heading 3 Char"/>
    <w:link w:val="Heading3"/>
    <w:rsid w:val="00A2406B"/>
    <w:rPr>
      <w:rFonts w:ascii="Cambria" w:hAnsi="Cambria"/>
      <w:b/>
      <w:bCs/>
      <w:sz w:val="22"/>
      <w:szCs w:val="22"/>
      <w:lang w:eastAsia="en-US"/>
    </w:rPr>
  </w:style>
  <w:style w:type="character" w:customStyle="1" w:styleId="Heading4Char">
    <w:name w:val="Heading 4 Char"/>
    <w:link w:val="Heading4"/>
    <w:rsid w:val="00A2406B"/>
    <w:rPr>
      <w:rFonts w:ascii="Cambria" w:hAnsi="Cambria"/>
      <w:b/>
      <w:bCs/>
      <w:i/>
      <w:iCs/>
      <w:sz w:val="22"/>
      <w:szCs w:val="22"/>
      <w:lang w:eastAsia="en-US"/>
    </w:rPr>
  </w:style>
  <w:style w:type="character" w:customStyle="1" w:styleId="Heading5Char">
    <w:name w:val="Heading 5 Char"/>
    <w:link w:val="Heading5"/>
    <w:rsid w:val="00A2406B"/>
    <w:rPr>
      <w:rFonts w:ascii="Cambria" w:hAnsi="Cambria"/>
      <w:sz w:val="22"/>
      <w:szCs w:val="22"/>
      <w:lang w:eastAsia="en-US"/>
    </w:rPr>
  </w:style>
  <w:style w:type="character" w:customStyle="1" w:styleId="Heading6Char">
    <w:name w:val="Heading 6 Char"/>
    <w:link w:val="Heading6"/>
    <w:rsid w:val="00A2406B"/>
    <w:rPr>
      <w:rFonts w:ascii="Cambria" w:hAnsi="Cambria"/>
      <w:i/>
      <w:iCs/>
      <w:sz w:val="22"/>
      <w:szCs w:val="22"/>
      <w:lang w:eastAsia="en-US"/>
    </w:rPr>
  </w:style>
  <w:style w:type="character" w:customStyle="1" w:styleId="Heading7Char">
    <w:name w:val="Heading 7 Char"/>
    <w:link w:val="Heading7"/>
    <w:rsid w:val="00A2406B"/>
    <w:rPr>
      <w:rFonts w:ascii="Cambria" w:hAnsi="Cambria"/>
      <w:i/>
      <w:iCs/>
      <w:sz w:val="22"/>
      <w:szCs w:val="22"/>
      <w:lang w:eastAsia="en-US"/>
    </w:rPr>
  </w:style>
  <w:style w:type="character" w:customStyle="1" w:styleId="Heading8Char">
    <w:name w:val="Heading 8 Char"/>
    <w:link w:val="Heading8"/>
    <w:uiPriority w:val="9"/>
    <w:rsid w:val="00A2406B"/>
    <w:rPr>
      <w:rFonts w:ascii="Cambria" w:hAnsi="Cambria"/>
      <w:lang w:eastAsia="en-US"/>
    </w:rPr>
  </w:style>
  <w:style w:type="character" w:customStyle="1" w:styleId="Heading9Char">
    <w:name w:val="Heading 9 Char"/>
    <w:link w:val="Heading9"/>
    <w:rsid w:val="00A2406B"/>
    <w:rPr>
      <w:rFonts w:ascii="Cambria" w:hAnsi="Cambria"/>
      <w:i/>
      <w:iCs/>
      <w:lang w:eastAsia="en-US"/>
    </w:rPr>
  </w:style>
  <w:style w:type="paragraph" w:customStyle="1" w:styleId="Abstract">
    <w:name w:val="Abstract"/>
    <w:link w:val="AbstractChar"/>
    <w:rsid w:val="00A2406B"/>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A2406B"/>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A2406B"/>
    <w:pPr>
      <w:numPr>
        <w:numId w:val="10"/>
      </w:numPr>
      <w:spacing w:before="240" w:after="240"/>
      <w:ind w:left="0" w:firstLine="0"/>
    </w:pPr>
    <w:rPr>
      <w:b/>
    </w:rPr>
  </w:style>
  <w:style w:type="paragraph" w:customStyle="1" w:styleId="Paragraph">
    <w:name w:val="Paragraph"/>
    <w:basedOn w:val="Normal"/>
    <w:link w:val="ParagraphChar"/>
    <w:qFormat/>
    <w:rsid w:val="00A2406B"/>
    <w:pPr>
      <w:spacing w:after="120" w:line="300" w:lineRule="atLeast"/>
      <w:jc w:val="both"/>
    </w:pPr>
    <w:rPr>
      <w:rFonts w:eastAsia="Arial Unicode MS"/>
      <w:szCs w:val="20"/>
    </w:rPr>
  </w:style>
  <w:style w:type="character" w:customStyle="1" w:styleId="ParagraphChar">
    <w:name w:val="Paragraph Char"/>
    <w:link w:val="Paragraph"/>
    <w:rsid w:val="00A2406B"/>
    <w:rPr>
      <w:rFonts w:ascii="Arial" w:eastAsia="Arial Unicode MS" w:hAnsi="Arial" w:cs="Arial"/>
      <w:color w:val="000000"/>
      <w:szCs w:val="20"/>
      <w:lang w:eastAsia="en-US"/>
    </w:rPr>
  </w:style>
  <w:style w:type="paragraph" w:customStyle="1" w:styleId="AuthoringGroup">
    <w:name w:val="Authoring Group"/>
    <w:link w:val="AuthoringGroupChar"/>
    <w:rsid w:val="00A2406B"/>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A2406B"/>
    <w:rPr>
      <w:rFonts w:ascii="Arial" w:eastAsia="Arial Unicode MS" w:hAnsi="Arial" w:cs="Arial"/>
      <w:color w:val="000000"/>
      <w:sz w:val="24"/>
      <w:lang w:val="en-US" w:eastAsia="en-US"/>
    </w:rPr>
  </w:style>
  <w:style w:type="paragraph" w:customStyle="1" w:styleId="Background">
    <w:name w:val="Background"/>
    <w:aliases w:val="(A) Background"/>
    <w:basedOn w:val="Normal"/>
    <w:rsid w:val="00A2406B"/>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A2406B"/>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A2406B"/>
    <w:pPr>
      <w:numPr>
        <w:numId w:val="3"/>
      </w:numPr>
      <w:spacing w:after="120"/>
      <w:ind w:left="1080" w:hanging="720"/>
      <w:jc w:val="both"/>
    </w:pPr>
    <w:rPr>
      <w:rFonts w:eastAsia="Arial Unicode MS"/>
      <w:szCs w:val="20"/>
    </w:rPr>
  </w:style>
  <w:style w:type="paragraph" w:customStyle="1" w:styleId="BulletList3">
    <w:name w:val="Bullet List 3"/>
    <w:aliases w:val="Bullet3"/>
    <w:basedOn w:val="Normal"/>
    <w:rsid w:val="00A2406B"/>
    <w:pPr>
      <w:numPr>
        <w:numId w:val="4"/>
      </w:numPr>
      <w:spacing w:after="240"/>
      <w:jc w:val="both"/>
    </w:pPr>
    <w:rPr>
      <w:rFonts w:eastAsia="Arial Unicode MS"/>
      <w:szCs w:val="20"/>
    </w:rPr>
  </w:style>
  <w:style w:type="paragraph" w:customStyle="1" w:styleId="TitleClause">
    <w:name w:val="Title Clause"/>
    <w:basedOn w:val="Normal"/>
    <w:rsid w:val="00A2406B"/>
    <w:pPr>
      <w:keepNext/>
      <w:numPr>
        <w:numId w:val="22"/>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A2406B"/>
    <w:rPr>
      <w:b w:val="0"/>
      <w:smallCaps/>
    </w:rPr>
  </w:style>
  <w:style w:type="paragraph" w:customStyle="1" w:styleId="ClosingPara">
    <w:name w:val="Closing Para"/>
    <w:basedOn w:val="Normal"/>
    <w:rsid w:val="00A2406B"/>
    <w:pPr>
      <w:spacing w:before="120" w:after="240" w:line="300" w:lineRule="atLeast"/>
      <w:jc w:val="both"/>
    </w:pPr>
    <w:rPr>
      <w:rFonts w:eastAsia="Arial Unicode MS"/>
      <w:szCs w:val="20"/>
    </w:rPr>
  </w:style>
  <w:style w:type="paragraph" w:customStyle="1" w:styleId="ClosingSignOff">
    <w:name w:val="Closing SignOff"/>
    <w:basedOn w:val="Normal"/>
    <w:rsid w:val="00A2406B"/>
    <w:pPr>
      <w:spacing w:after="120" w:line="300" w:lineRule="atLeast"/>
      <w:jc w:val="both"/>
    </w:pPr>
    <w:rPr>
      <w:rFonts w:eastAsia="Arial Unicode MS"/>
      <w:szCs w:val="20"/>
    </w:rPr>
  </w:style>
  <w:style w:type="paragraph" w:customStyle="1" w:styleId="CoversheetTitle">
    <w:name w:val="Coversheet Title"/>
    <w:basedOn w:val="Normal"/>
    <w:autoRedefine/>
    <w:rsid w:val="00941031"/>
    <w:pPr>
      <w:spacing w:before="480" w:after="480" w:line="300" w:lineRule="atLeast"/>
      <w:jc w:val="center"/>
    </w:pPr>
    <w:rPr>
      <w:rFonts w:eastAsia="Arial Unicode MS" w:cs="Arial"/>
      <w:b/>
    </w:rPr>
  </w:style>
  <w:style w:type="paragraph" w:customStyle="1" w:styleId="CoverSheetHeading">
    <w:name w:val="Cover Sheet Heading"/>
    <w:aliases w:val="Coversheet Title2"/>
    <w:basedOn w:val="CoversheetTitle"/>
    <w:rsid w:val="00A2406B"/>
  </w:style>
  <w:style w:type="paragraph" w:customStyle="1" w:styleId="CoverSheetSubjectText">
    <w:name w:val="Cover Sheet Subject Text"/>
    <w:basedOn w:val="Normal"/>
    <w:rsid w:val="00A2406B"/>
    <w:pPr>
      <w:spacing w:line="300" w:lineRule="atLeast"/>
      <w:jc w:val="center"/>
    </w:pPr>
    <w:rPr>
      <w:rFonts w:eastAsia="Arial Unicode MS"/>
      <w:szCs w:val="20"/>
    </w:rPr>
  </w:style>
  <w:style w:type="paragraph" w:customStyle="1" w:styleId="CoverSheetSubjectTitle">
    <w:name w:val="Cover Sheet Subject Title"/>
    <w:basedOn w:val="Normal"/>
    <w:rsid w:val="00A2406B"/>
    <w:pPr>
      <w:spacing w:line="300" w:lineRule="atLeast"/>
      <w:jc w:val="center"/>
    </w:pPr>
    <w:rPr>
      <w:rFonts w:eastAsia="Arial Unicode MS"/>
      <w:szCs w:val="20"/>
    </w:rPr>
  </w:style>
  <w:style w:type="paragraph" w:customStyle="1" w:styleId="DefinedTermPara">
    <w:name w:val="Defined Term Para"/>
    <w:basedOn w:val="Paragraph"/>
    <w:qFormat/>
    <w:rsid w:val="00A2406B"/>
    <w:pPr>
      <w:numPr>
        <w:numId w:val="23"/>
      </w:numPr>
    </w:pPr>
  </w:style>
  <w:style w:type="paragraph" w:customStyle="1" w:styleId="DescriptiveHeading">
    <w:name w:val="DescriptiveHeading"/>
    <w:next w:val="Paragraph"/>
    <w:link w:val="DescriptiveHeadingChar"/>
    <w:rsid w:val="00A2406B"/>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A2406B"/>
    <w:rPr>
      <w:rFonts w:ascii="Arial" w:eastAsia="Arial Unicode MS" w:hAnsi="Arial" w:cs="Arial"/>
      <w:b/>
      <w:color w:val="000000"/>
      <w:lang w:val="en-US" w:eastAsia="en-US"/>
    </w:rPr>
  </w:style>
  <w:style w:type="paragraph" w:customStyle="1" w:styleId="DraftingnoteSection1Para">
    <w:name w:val="Draftingnote Section1 Para"/>
    <w:basedOn w:val="Normal"/>
    <w:rsid w:val="00A2406B"/>
    <w:pPr>
      <w:spacing w:after="120" w:line="300" w:lineRule="atLeast"/>
      <w:jc w:val="both"/>
    </w:pPr>
    <w:rPr>
      <w:rFonts w:eastAsia="Arial Unicode MS"/>
      <w:szCs w:val="20"/>
    </w:rPr>
  </w:style>
  <w:style w:type="paragraph" w:customStyle="1" w:styleId="DraftingnoteSection1Title">
    <w:name w:val="Draftingnote Section1 Title"/>
    <w:basedOn w:val="Normal"/>
    <w:rsid w:val="00A2406B"/>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A2406B"/>
    <w:pPr>
      <w:spacing w:after="120" w:line="300" w:lineRule="atLeast"/>
      <w:jc w:val="both"/>
    </w:pPr>
    <w:rPr>
      <w:rFonts w:eastAsia="Arial Unicode MS"/>
      <w:szCs w:val="20"/>
    </w:rPr>
  </w:style>
  <w:style w:type="paragraph" w:customStyle="1" w:styleId="DraftingnoteSection2Title">
    <w:name w:val="Draftingnote Section2 Title"/>
    <w:basedOn w:val="Normal"/>
    <w:rsid w:val="00A2406B"/>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A2406B"/>
    <w:pPr>
      <w:spacing w:after="120" w:line="300" w:lineRule="atLeast"/>
      <w:jc w:val="both"/>
    </w:pPr>
    <w:rPr>
      <w:rFonts w:eastAsia="Arial Unicode MS"/>
      <w:szCs w:val="20"/>
    </w:rPr>
  </w:style>
  <w:style w:type="paragraph" w:customStyle="1" w:styleId="DraftingnoteSection3Title">
    <w:name w:val="Draftingnote Section3 Title"/>
    <w:basedOn w:val="Normal"/>
    <w:rsid w:val="00A2406B"/>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A2406B"/>
    <w:pPr>
      <w:spacing w:after="120" w:line="300" w:lineRule="atLeast"/>
      <w:jc w:val="both"/>
    </w:pPr>
    <w:rPr>
      <w:rFonts w:eastAsia="Arial Unicode MS"/>
      <w:szCs w:val="20"/>
    </w:rPr>
  </w:style>
  <w:style w:type="paragraph" w:customStyle="1" w:styleId="DraftingnoteSection4Title">
    <w:name w:val="Draftingnote Section4 Title"/>
    <w:basedOn w:val="Normal"/>
    <w:rsid w:val="00A2406B"/>
    <w:pPr>
      <w:spacing w:after="120" w:line="300" w:lineRule="atLeast"/>
      <w:jc w:val="both"/>
    </w:pPr>
    <w:rPr>
      <w:rFonts w:eastAsia="Arial Unicode MS"/>
      <w:b/>
      <w:i/>
      <w:sz w:val="28"/>
      <w:szCs w:val="20"/>
    </w:rPr>
  </w:style>
  <w:style w:type="paragraph" w:customStyle="1" w:styleId="DraftingnoteTitle">
    <w:name w:val="Draftingnote Title"/>
    <w:basedOn w:val="Normal"/>
    <w:rsid w:val="00A2406B"/>
    <w:pPr>
      <w:spacing w:after="120" w:line="300" w:lineRule="atLeast"/>
      <w:jc w:val="both"/>
    </w:pPr>
    <w:rPr>
      <w:rFonts w:eastAsia="Arial Unicode MS"/>
      <w:b/>
      <w:sz w:val="28"/>
      <w:szCs w:val="20"/>
    </w:rPr>
  </w:style>
  <w:style w:type="paragraph" w:customStyle="1" w:styleId="FulltextBridgehead">
    <w:name w:val="Fulltext Bridgehead"/>
    <w:basedOn w:val="Normal"/>
    <w:rsid w:val="00A2406B"/>
    <w:pPr>
      <w:spacing w:after="120" w:line="300" w:lineRule="atLeast"/>
      <w:jc w:val="both"/>
    </w:pPr>
    <w:rPr>
      <w:rFonts w:eastAsia="Arial Unicode MS"/>
      <w:b/>
      <w:sz w:val="48"/>
      <w:szCs w:val="20"/>
    </w:rPr>
  </w:style>
  <w:style w:type="paragraph" w:customStyle="1" w:styleId="FulltextSection1Para">
    <w:name w:val="Fulltext Section1 Para"/>
    <w:basedOn w:val="Normal"/>
    <w:rsid w:val="00A2406B"/>
    <w:pPr>
      <w:spacing w:after="120" w:line="300" w:lineRule="atLeast"/>
      <w:jc w:val="both"/>
    </w:pPr>
    <w:rPr>
      <w:rFonts w:eastAsia="Arial Unicode MS"/>
      <w:szCs w:val="20"/>
    </w:rPr>
  </w:style>
  <w:style w:type="paragraph" w:customStyle="1" w:styleId="FulltextSection1Title">
    <w:name w:val="Fulltext Section1 Title"/>
    <w:basedOn w:val="Normal"/>
    <w:rsid w:val="00A2406B"/>
    <w:pPr>
      <w:spacing w:after="120" w:line="300" w:lineRule="atLeast"/>
      <w:jc w:val="both"/>
    </w:pPr>
    <w:rPr>
      <w:rFonts w:eastAsia="Arial Unicode MS"/>
      <w:b/>
      <w:sz w:val="36"/>
      <w:szCs w:val="20"/>
    </w:rPr>
  </w:style>
  <w:style w:type="paragraph" w:customStyle="1" w:styleId="FulltextSection2Para">
    <w:name w:val="Fulltext Section2 Para"/>
    <w:basedOn w:val="Normal"/>
    <w:rsid w:val="00A2406B"/>
    <w:pPr>
      <w:spacing w:after="120" w:line="300" w:lineRule="atLeast"/>
      <w:jc w:val="both"/>
    </w:pPr>
    <w:rPr>
      <w:rFonts w:eastAsia="Arial Unicode MS"/>
      <w:szCs w:val="20"/>
    </w:rPr>
  </w:style>
  <w:style w:type="paragraph" w:customStyle="1" w:styleId="FulltextSection2Title">
    <w:name w:val="Fulltext Section2 Title"/>
    <w:basedOn w:val="Normal"/>
    <w:rsid w:val="00A2406B"/>
    <w:pPr>
      <w:spacing w:after="120" w:line="300" w:lineRule="atLeast"/>
      <w:jc w:val="both"/>
    </w:pPr>
    <w:rPr>
      <w:rFonts w:eastAsia="Arial Unicode MS"/>
      <w:b/>
      <w:sz w:val="28"/>
      <w:szCs w:val="20"/>
    </w:rPr>
  </w:style>
  <w:style w:type="paragraph" w:customStyle="1" w:styleId="FulltextSection3Para">
    <w:name w:val="Fulltext Section3 Para"/>
    <w:basedOn w:val="Normal"/>
    <w:rsid w:val="00A2406B"/>
    <w:pPr>
      <w:spacing w:after="120" w:line="300" w:lineRule="atLeast"/>
      <w:jc w:val="both"/>
    </w:pPr>
    <w:rPr>
      <w:rFonts w:eastAsia="Arial Unicode MS"/>
      <w:szCs w:val="20"/>
    </w:rPr>
  </w:style>
  <w:style w:type="paragraph" w:customStyle="1" w:styleId="FulltextSection3Title">
    <w:name w:val="Fulltext Section3 Title"/>
    <w:basedOn w:val="Normal"/>
    <w:rsid w:val="00A2406B"/>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A2406B"/>
    <w:pPr>
      <w:spacing w:after="120" w:line="300" w:lineRule="atLeast"/>
      <w:jc w:val="both"/>
    </w:pPr>
    <w:rPr>
      <w:rFonts w:eastAsia="Arial Unicode MS"/>
      <w:szCs w:val="20"/>
    </w:rPr>
  </w:style>
  <w:style w:type="paragraph" w:customStyle="1" w:styleId="FulltextSection4Title">
    <w:name w:val="Fulltext Section4 Title"/>
    <w:basedOn w:val="Normal"/>
    <w:rsid w:val="00A2406B"/>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A2406B"/>
    <w:pPr>
      <w:spacing w:after="120" w:line="300" w:lineRule="atLeast"/>
      <w:jc w:val="both"/>
    </w:pPr>
    <w:rPr>
      <w:rFonts w:eastAsia="Arial Unicode MS"/>
      <w:szCs w:val="20"/>
    </w:rPr>
  </w:style>
  <w:style w:type="paragraph" w:customStyle="1" w:styleId="GlossItemGlossterm">
    <w:name w:val="GlossItem Glossterm"/>
    <w:basedOn w:val="Normal"/>
    <w:rsid w:val="00A2406B"/>
    <w:pPr>
      <w:spacing w:after="120" w:line="300" w:lineRule="atLeast"/>
      <w:jc w:val="both"/>
    </w:pPr>
    <w:rPr>
      <w:rFonts w:eastAsia="Arial Unicode MS"/>
      <w:b/>
      <w:sz w:val="48"/>
      <w:szCs w:val="20"/>
    </w:rPr>
  </w:style>
  <w:style w:type="paragraph" w:customStyle="1" w:styleId="HeadingAddressLine">
    <w:name w:val="Heading Address Line"/>
    <w:basedOn w:val="Normal"/>
    <w:rsid w:val="00A2406B"/>
    <w:pPr>
      <w:spacing w:after="120" w:line="300" w:lineRule="atLeast"/>
      <w:jc w:val="both"/>
    </w:pPr>
    <w:rPr>
      <w:rFonts w:eastAsia="Arial Unicode MS"/>
      <w:szCs w:val="20"/>
    </w:rPr>
  </w:style>
  <w:style w:type="paragraph" w:customStyle="1" w:styleId="HeadingDate">
    <w:name w:val="Heading Date"/>
    <w:basedOn w:val="Normal"/>
    <w:rsid w:val="00A2406B"/>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A2406B"/>
    <w:pPr>
      <w:spacing w:after="120" w:line="300" w:lineRule="atLeast"/>
      <w:jc w:val="both"/>
    </w:pPr>
    <w:rPr>
      <w:rFonts w:eastAsia="Arial Unicode MS"/>
      <w:szCs w:val="20"/>
    </w:rPr>
  </w:style>
  <w:style w:type="paragraph" w:customStyle="1" w:styleId="HeadingSalutation">
    <w:name w:val="Heading Salutation"/>
    <w:basedOn w:val="Normal"/>
    <w:rsid w:val="00A2406B"/>
    <w:pPr>
      <w:spacing w:after="120" w:line="300" w:lineRule="atLeast"/>
      <w:jc w:val="both"/>
    </w:pPr>
    <w:rPr>
      <w:rFonts w:eastAsia="Arial Unicode MS"/>
      <w:szCs w:val="20"/>
    </w:rPr>
  </w:style>
  <w:style w:type="paragraph" w:customStyle="1" w:styleId="IgnoredSpacing">
    <w:name w:val="Ignored Spacing"/>
    <w:link w:val="IgnoredSpacingChar"/>
    <w:rsid w:val="00A2406B"/>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A2406B"/>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A2406B"/>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A2406B"/>
    <w:rPr>
      <w:rFonts w:ascii="Arial" w:eastAsia="Arial Unicode MS" w:hAnsi="Arial" w:cs="Arial"/>
      <w:color w:val="000000"/>
      <w:sz w:val="24"/>
      <w:lang w:val="en-US" w:eastAsia="en-US"/>
    </w:rPr>
  </w:style>
  <w:style w:type="paragraph" w:customStyle="1" w:styleId="MaintenanceEditor">
    <w:name w:val="Maintenance Editor"/>
    <w:link w:val="MaintenanceEditorChar"/>
    <w:rsid w:val="00A2406B"/>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A2406B"/>
    <w:rPr>
      <w:rFonts w:ascii="Arial" w:eastAsia="Arial Unicode MS" w:hAnsi="Arial" w:cs="Arial"/>
      <w:color w:val="000000"/>
      <w:sz w:val="24"/>
      <w:lang w:val="en-US" w:eastAsia="en-US"/>
    </w:rPr>
  </w:style>
  <w:style w:type="paragraph" w:customStyle="1" w:styleId="ParaClause">
    <w:name w:val="Para Clause"/>
    <w:basedOn w:val="Normal"/>
    <w:rsid w:val="00A2406B"/>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A2406B"/>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A2406B"/>
    <w:pPr>
      <w:numPr>
        <w:ilvl w:val="1"/>
        <w:numId w:val="22"/>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A2406B"/>
    <w:pPr>
      <w:spacing w:after="240" w:line="300" w:lineRule="atLeast"/>
      <w:ind w:left="1559"/>
      <w:jc w:val="both"/>
    </w:pPr>
    <w:rPr>
      <w:rFonts w:eastAsia="Arial Unicode MS"/>
      <w:szCs w:val="20"/>
    </w:rPr>
  </w:style>
  <w:style w:type="paragraph" w:customStyle="1" w:styleId="Untitledsubclause2">
    <w:name w:val="Untitled subclause 2"/>
    <w:basedOn w:val="Normal"/>
    <w:rsid w:val="00A2406B"/>
    <w:pPr>
      <w:numPr>
        <w:ilvl w:val="2"/>
        <w:numId w:val="22"/>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A2406B"/>
    <w:pPr>
      <w:spacing w:after="120" w:line="300" w:lineRule="atLeast"/>
      <w:ind w:left="2268"/>
      <w:jc w:val="both"/>
    </w:pPr>
    <w:rPr>
      <w:rFonts w:eastAsia="Arial Unicode MS"/>
      <w:szCs w:val="20"/>
    </w:rPr>
  </w:style>
  <w:style w:type="paragraph" w:customStyle="1" w:styleId="Untitledsubclause3">
    <w:name w:val="Untitled subclause 3"/>
    <w:basedOn w:val="Normal"/>
    <w:rsid w:val="00A2406B"/>
    <w:pPr>
      <w:numPr>
        <w:ilvl w:val="3"/>
        <w:numId w:val="22"/>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A2406B"/>
    <w:pPr>
      <w:spacing w:after="240"/>
      <w:ind w:left="3028"/>
    </w:pPr>
  </w:style>
  <w:style w:type="paragraph" w:customStyle="1" w:styleId="Untitledsubclause4">
    <w:name w:val="Untitled subclause 4"/>
    <w:basedOn w:val="Normal"/>
    <w:rsid w:val="00A2406B"/>
    <w:pPr>
      <w:numPr>
        <w:ilvl w:val="4"/>
        <w:numId w:val="22"/>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A2406B"/>
    <w:pPr>
      <w:spacing w:after="120" w:line="300" w:lineRule="atLeast"/>
      <w:jc w:val="both"/>
    </w:pPr>
    <w:rPr>
      <w:rFonts w:eastAsia="Arial Unicode MS"/>
      <w:szCs w:val="20"/>
    </w:rPr>
  </w:style>
  <w:style w:type="paragraph" w:customStyle="1" w:styleId="Parties">
    <w:name w:val="Parties"/>
    <w:aliases w:val="(1) Parties"/>
    <w:basedOn w:val="Normal"/>
    <w:rsid w:val="00A2406B"/>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A2406B"/>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A2406B"/>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A2406B"/>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A2406B"/>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A2406B"/>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A2406B"/>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A2406B"/>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A2406B"/>
    <w:rPr>
      <w:rFonts w:ascii="Arial" w:eastAsia="Arial Unicode MS" w:hAnsi="Arial" w:cs="Arial"/>
      <w:b/>
      <w:bCs/>
      <w:color w:val="000000"/>
      <w:sz w:val="24"/>
      <w:lang w:val="en-US" w:eastAsia="en-US"/>
    </w:rPr>
  </w:style>
  <w:style w:type="paragraph" w:customStyle="1" w:styleId="ResourceType">
    <w:name w:val="Resource Type"/>
    <w:link w:val="ResourceTypeChar"/>
    <w:rsid w:val="00A2406B"/>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A2406B"/>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A2406B"/>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A2406B"/>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A2406B"/>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A2406B"/>
    <w:pPr>
      <w:spacing w:after="120" w:line="300" w:lineRule="atLeast"/>
      <w:jc w:val="both"/>
    </w:pPr>
    <w:rPr>
      <w:rFonts w:eastAsia="Arial Unicode MS"/>
      <w:szCs w:val="20"/>
    </w:rPr>
  </w:style>
  <w:style w:type="paragraph" w:customStyle="1" w:styleId="SpeedreadPara">
    <w:name w:val="Speedread Para"/>
    <w:basedOn w:val="Normal"/>
    <w:rsid w:val="00A2406B"/>
    <w:pPr>
      <w:spacing w:after="120" w:line="300" w:lineRule="atLeast"/>
      <w:jc w:val="both"/>
    </w:pPr>
    <w:rPr>
      <w:rFonts w:eastAsia="Arial Unicode MS"/>
      <w:szCs w:val="20"/>
    </w:rPr>
  </w:style>
  <w:style w:type="paragraph" w:customStyle="1" w:styleId="SpeedreadSection1Para">
    <w:name w:val="Speedread Section1 Para"/>
    <w:basedOn w:val="Normal"/>
    <w:rsid w:val="00A2406B"/>
    <w:pPr>
      <w:spacing w:after="120" w:line="300" w:lineRule="atLeast"/>
      <w:jc w:val="both"/>
    </w:pPr>
    <w:rPr>
      <w:rFonts w:eastAsia="Arial Unicode MS"/>
      <w:szCs w:val="20"/>
    </w:rPr>
  </w:style>
  <w:style w:type="paragraph" w:customStyle="1" w:styleId="SpeedreadSection1Text">
    <w:name w:val="Speedread Section1 Text"/>
    <w:basedOn w:val="Normal"/>
    <w:rsid w:val="00A2406B"/>
    <w:pPr>
      <w:spacing w:after="120" w:line="300" w:lineRule="atLeast"/>
      <w:jc w:val="both"/>
    </w:pPr>
    <w:rPr>
      <w:rFonts w:eastAsia="Arial Unicode MS"/>
      <w:szCs w:val="20"/>
    </w:rPr>
  </w:style>
  <w:style w:type="paragraph" w:customStyle="1" w:styleId="SpeedreadText">
    <w:name w:val="Speedread Text"/>
    <w:basedOn w:val="Normal"/>
    <w:rsid w:val="00A2406B"/>
    <w:pPr>
      <w:spacing w:after="120" w:line="300" w:lineRule="atLeast"/>
      <w:jc w:val="both"/>
    </w:pPr>
    <w:rPr>
      <w:rFonts w:eastAsia="Arial Unicode MS"/>
      <w:szCs w:val="20"/>
    </w:rPr>
  </w:style>
  <w:style w:type="paragraph" w:customStyle="1" w:styleId="SpeedreadTitle">
    <w:name w:val="Speedread Title"/>
    <w:basedOn w:val="Normal"/>
    <w:rsid w:val="00A2406B"/>
    <w:pPr>
      <w:spacing w:after="120" w:line="300" w:lineRule="atLeast"/>
      <w:jc w:val="both"/>
    </w:pPr>
    <w:rPr>
      <w:rFonts w:eastAsia="Arial Unicode MS"/>
      <w:b/>
      <w:sz w:val="36"/>
      <w:szCs w:val="20"/>
    </w:rPr>
  </w:style>
  <w:style w:type="paragraph" w:customStyle="1" w:styleId="TemplateType">
    <w:name w:val="Template Type"/>
    <w:link w:val="TemplateTypeChar"/>
    <w:rsid w:val="00A2406B"/>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A2406B"/>
    <w:rPr>
      <w:rFonts w:ascii="Arial" w:eastAsia="Arial Unicode MS" w:hAnsi="Arial" w:cs="Arial"/>
      <w:color w:val="000000"/>
      <w:sz w:val="24"/>
      <w:szCs w:val="24"/>
      <w:lang w:val="en-US" w:eastAsia="en-US"/>
    </w:rPr>
  </w:style>
  <w:style w:type="paragraph" w:styleId="Title">
    <w:name w:val="Title"/>
    <w:link w:val="TitleChar"/>
    <w:qFormat/>
    <w:rsid w:val="00A2406B"/>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A2406B"/>
    <w:rPr>
      <w:rFonts w:ascii="Arial" w:eastAsia="Arial Unicode MS" w:hAnsi="Arial" w:cs="Arial"/>
      <w:color w:val="000000"/>
      <w:sz w:val="24"/>
      <w:lang w:val="en-US" w:eastAsia="en-US"/>
    </w:rPr>
  </w:style>
  <w:style w:type="paragraph" w:styleId="Footer">
    <w:name w:val="footer"/>
    <w:basedOn w:val="Normal"/>
    <w:link w:val="FooterChar"/>
    <w:uiPriority w:val="99"/>
    <w:rsid w:val="00A2406B"/>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link w:val="Footer"/>
    <w:uiPriority w:val="99"/>
    <w:rsid w:val="00A2406B"/>
    <w:rPr>
      <w:rFonts w:ascii="Times New Roman" w:eastAsia="Times New Roman" w:hAnsi="Times New Roman" w:cs="Times New Roman"/>
      <w:color w:val="000000"/>
      <w:szCs w:val="20"/>
      <w:lang w:eastAsia="en-US"/>
    </w:rPr>
  </w:style>
  <w:style w:type="character" w:styleId="Hyperlink">
    <w:name w:val="Hyperlink"/>
    <w:uiPriority w:val="99"/>
    <w:rsid w:val="00A2406B"/>
    <w:rPr>
      <w:rFonts w:ascii="Arial" w:eastAsia="Arial" w:hAnsi="Arial" w:cs="Arial"/>
      <w:i/>
      <w:color w:val="000000"/>
      <w:u w:val="single"/>
    </w:rPr>
  </w:style>
  <w:style w:type="paragraph" w:customStyle="1" w:styleId="Bullet4">
    <w:name w:val="Bullet4"/>
    <w:basedOn w:val="Normal"/>
    <w:rsid w:val="00A2406B"/>
    <w:pPr>
      <w:numPr>
        <w:numId w:val="8"/>
      </w:numPr>
      <w:spacing w:after="240"/>
      <w:jc w:val="both"/>
    </w:pPr>
    <w:rPr>
      <w:rFonts w:ascii="Times New Roman" w:eastAsia="Times New Roman" w:hAnsi="Times New Roman" w:cs="Times New Roman"/>
      <w:szCs w:val="20"/>
    </w:rPr>
  </w:style>
  <w:style w:type="paragraph" w:customStyle="1" w:styleId="IgnoredTemplateText">
    <w:name w:val="Ignored Template Text"/>
    <w:link w:val="IgnoredTemplateTextChar"/>
    <w:rsid w:val="00A2406B"/>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A2406B"/>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A2406B"/>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A2406B"/>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A2406B"/>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A2406B"/>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A2406B"/>
    <w:pPr>
      <w:tabs>
        <w:tab w:val="center" w:pos="4513"/>
        <w:tab w:val="right" w:pos="9026"/>
      </w:tabs>
    </w:pPr>
  </w:style>
  <w:style w:type="character" w:customStyle="1" w:styleId="HeaderChar">
    <w:name w:val="Header Char"/>
    <w:link w:val="Header"/>
    <w:uiPriority w:val="99"/>
    <w:rsid w:val="00A2406B"/>
    <w:rPr>
      <w:rFonts w:ascii="Arial" w:eastAsia="Arial" w:hAnsi="Arial" w:cs="Arial"/>
      <w:color w:val="000000"/>
    </w:rPr>
  </w:style>
  <w:style w:type="character" w:styleId="PlaceholderText">
    <w:name w:val="Placeholder Text"/>
    <w:uiPriority w:val="99"/>
    <w:rsid w:val="00A2406B"/>
    <w:rPr>
      <w:rFonts w:ascii="Arial" w:eastAsia="Arial" w:hAnsi="Arial" w:cs="Arial"/>
      <w:color w:val="000000"/>
    </w:rPr>
  </w:style>
  <w:style w:type="paragraph" w:styleId="BalloonText">
    <w:name w:val="Balloon Text"/>
    <w:basedOn w:val="Normal"/>
    <w:link w:val="BalloonTextChar"/>
    <w:semiHidden/>
    <w:unhideWhenUsed/>
    <w:rsid w:val="00A2406B"/>
    <w:rPr>
      <w:rFonts w:ascii="Tahoma" w:hAnsi="Tahoma" w:cs="Tahoma"/>
      <w:sz w:val="16"/>
      <w:szCs w:val="16"/>
    </w:rPr>
  </w:style>
  <w:style w:type="character" w:customStyle="1" w:styleId="BalloonTextChar">
    <w:name w:val="Balloon Text Char"/>
    <w:link w:val="BalloonText"/>
    <w:uiPriority w:val="99"/>
    <w:semiHidden/>
    <w:rsid w:val="00A2406B"/>
    <w:rPr>
      <w:rFonts w:ascii="Tahoma" w:eastAsia="Arial" w:hAnsi="Tahoma" w:cs="Tahoma"/>
      <w:color w:val="000000"/>
      <w:sz w:val="16"/>
      <w:szCs w:val="16"/>
    </w:rPr>
  </w:style>
  <w:style w:type="paragraph" w:customStyle="1" w:styleId="PinPointRef">
    <w:name w:val="PinPoint Ref"/>
    <w:link w:val="PinPointRefChar"/>
    <w:qFormat/>
    <w:rsid w:val="00A2406B"/>
    <w:rPr>
      <w:rFonts w:ascii="Times New Roman" w:hAnsi="Times New Roman"/>
      <w:b/>
      <w:vanish/>
      <w:color w:val="000000"/>
      <w:sz w:val="18"/>
      <w:lang w:eastAsia="en-US"/>
    </w:rPr>
  </w:style>
  <w:style w:type="character" w:customStyle="1" w:styleId="PinPointRefChar">
    <w:name w:val="PinPoint Ref Char"/>
    <w:link w:val="PinPointRef"/>
    <w:rsid w:val="00A2406B"/>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A2406B"/>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A2406B"/>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A2406B"/>
    <w:pPr>
      <w:spacing w:after="120"/>
      <w:ind w:left="35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A2406B"/>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A2406B"/>
    <w:pPr>
      <w:spacing w:after="120"/>
      <w:ind w:left="1077"/>
      <w:jc w:val="both"/>
    </w:pPr>
    <w:rPr>
      <w:rFonts w:ascii="Arial" w:eastAsia="Arial Unicode MS" w:hAnsi="Arial" w:cs="Arial"/>
      <w:color w:val="000000"/>
      <w:sz w:val="22"/>
      <w:szCs w:val="24"/>
      <w:lang w:val="en-US" w:eastAsia="en-US"/>
    </w:rPr>
  </w:style>
  <w:style w:type="character" w:customStyle="1" w:styleId="ListParagraphLevel2Char">
    <w:name w:val="List Paragraph Level 2 Char"/>
    <w:link w:val="ListParagraphLevel2"/>
    <w:rsid w:val="00A2406B"/>
    <w:rPr>
      <w:rFonts w:ascii="Arial" w:eastAsia="Arial Unicode MS" w:hAnsi="Arial" w:cs="Arial"/>
      <w:color w:val="000000"/>
      <w:szCs w:val="24"/>
      <w:lang w:val="en-US" w:eastAsia="en-US"/>
    </w:rPr>
  </w:style>
  <w:style w:type="paragraph" w:customStyle="1" w:styleId="IntroDefault">
    <w:name w:val="Intro Default"/>
    <w:basedOn w:val="Paragraph"/>
    <w:qFormat/>
    <w:rsid w:val="00A2406B"/>
  </w:style>
  <w:style w:type="paragraph" w:customStyle="1" w:styleId="IntroCustom">
    <w:name w:val="Intro Custom"/>
    <w:basedOn w:val="Paragraph"/>
    <w:qFormat/>
    <w:rsid w:val="00A2406B"/>
  </w:style>
  <w:style w:type="paragraph" w:customStyle="1" w:styleId="PrecedentType">
    <w:name w:val="Precedent Type"/>
    <w:basedOn w:val="IgnoredSpacing"/>
    <w:qFormat/>
    <w:rsid w:val="00A2406B"/>
  </w:style>
  <w:style w:type="paragraph" w:customStyle="1" w:styleId="Operative">
    <w:name w:val="Operative"/>
    <w:basedOn w:val="IgnoredSpacing"/>
    <w:qFormat/>
    <w:rsid w:val="00A2406B"/>
    <w:rPr>
      <w:vanish/>
    </w:rPr>
  </w:style>
  <w:style w:type="paragraph" w:customStyle="1" w:styleId="SpeedreadBulletList1">
    <w:name w:val="Speedread Bullet List 1"/>
    <w:basedOn w:val="BulletList1"/>
    <w:qFormat/>
    <w:rsid w:val="00A2406B"/>
  </w:style>
  <w:style w:type="paragraph" w:customStyle="1" w:styleId="PartiesTitle">
    <w:name w:val="Parties Title"/>
    <w:basedOn w:val="Paragraph"/>
    <w:qFormat/>
    <w:rsid w:val="00A2406B"/>
    <w:rPr>
      <w:b/>
    </w:rPr>
  </w:style>
  <w:style w:type="table" w:styleId="TableGrid">
    <w:name w:val="Table Grid"/>
    <w:basedOn w:val="TableNormal"/>
    <w:uiPriority w:val="59"/>
    <w:rsid w:val="00A2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A2406B"/>
    <w:pPr>
      <w:shd w:val="clear" w:color="auto" w:fill="D9D9D9"/>
      <w:spacing w:after="120"/>
      <w:ind w:left="357" w:hanging="357"/>
      <w:outlineLvl w:val="0"/>
    </w:pPr>
    <w:rPr>
      <w:rFonts w:ascii="Arial" w:eastAsia="Arial Unicode MS" w:hAnsi="Arial" w:cs="Arial"/>
      <w:color w:val="000000"/>
      <w:sz w:val="22"/>
      <w:szCs w:val="22"/>
      <w:lang w:val="en-US" w:eastAsia="en-US"/>
    </w:rPr>
  </w:style>
  <w:style w:type="character" w:customStyle="1" w:styleId="QuestionParagraphChar">
    <w:name w:val="Question Paragraph Char"/>
    <w:link w:val="QuestionParagraph"/>
    <w:rsid w:val="00A2406B"/>
    <w:rPr>
      <w:rFonts w:ascii="Arial" w:eastAsia="Arial Unicode MS" w:hAnsi="Arial" w:cs="Arial"/>
      <w:color w:val="000000"/>
      <w:sz w:val="22"/>
      <w:szCs w:val="22"/>
      <w:shd w:val="clear" w:color="auto" w:fill="D9D9D9"/>
      <w:lang w:val="en-US" w:eastAsia="en-US"/>
    </w:rPr>
  </w:style>
  <w:style w:type="paragraph" w:customStyle="1" w:styleId="BulletList1Pattern">
    <w:name w:val="Bullet List 1 + Pattern"/>
    <w:basedOn w:val="BulletList1"/>
    <w:qFormat/>
    <w:rsid w:val="00A2406B"/>
    <w:pPr>
      <w:shd w:val="clear" w:color="auto" w:fill="D9D9D9"/>
      <w:spacing w:after="120" w:line="240" w:lineRule="auto"/>
      <w:ind w:left="714" w:hanging="357"/>
    </w:pPr>
  </w:style>
  <w:style w:type="paragraph" w:customStyle="1" w:styleId="BulletList2Pattern">
    <w:name w:val="Bullet List 2 + Pattern"/>
    <w:basedOn w:val="BulletList2"/>
    <w:qFormat/>
    <w:rsid w:val="00A2406B"/>
    <w:pPr>
      <w:shd w:val="clear" w:color="auto" w:fill="D9D9D9"/>
      <w:ind w:left="1077"/>
    </w:pPr>
  </w:style>
  <w:style w:type="paragraph" w:customStyle="1" w:styleId="TestimoniumContract">
    <w:name w:val="Testimonium Contract"/>
    <w:basedOn w:val="Paragraph"/>
    <w:qFormat/>
    <w:rsid w:val="00A2406B"/>
  </w:style>
  <w:style w:type="paragraph" w:customStyle="1" w:styleId="TestimoniumDeed">
    <w:name w:val="Testimonium Deed"/>
    <w:basedOn w:val="Paragraph"/>
    <w:qFormat/>
    <w:rsid w:val="00A2406B"/>
  </w:style>
  <w:style w:type="paragraph" w:customStyle="1" w:styleId="Titlesubclause2">
    <w:name w:val="Title subclause2"/>
    <w:basedOn w:val="Untitledsubclause2"/>
    <w:qFormat/>
    <w:rsid w:val="00A2406B"/>
    <w:rPr>
      <w:b/>
    </w:rPr>
  </w:style>
  <w:style w:type="paragraph" w:customStyle="1" w:styleId="Titlesubclause3">
    <w:name w:val="Title subclause3"/>
    <w:basedOn w:val="Untitledsubclause3"/>
    <w:qFormat/>
    <w:rsid w:val="00A2406B"/>
    <w:rPr>
      <w:b/>
    </w:rPr>
  </w:style>
  <w:style w:type="paragraph" w:customStyle="1" w:styleId="Titlesubclause4">
    <w:name w:val="Title subclause4"/>
    <w:basedOn w:val="Untitledsubclause4"/>
    <w:qFormat/>
    <w:rsid w:val="00A2406B"/>
    <w:rPr>
      <w:b/>
    </w:rPr>
  </w:style>
  <w:style w:type="paragraph" w:customStyle="1" w:styleId="UntitledClause">
    <w:name w:val="Untitled Clause"/>
    <w:basedOn w:val="TitleClause"/>
    <w:qFormat/>
    <w:rsid w:val="00A2406B"/>
    <w:pPr>
      <w:spacing w:before="120"/>
    </w:pPr>
    <w:rPr>
      <w:b w:val="0"/>
    </w:rPr>
  </w:style>
  <w:style w:type="paragraph" w:customStyle="1" w:styleId="Titlesubclause1">
    <w:name w:val="Title subclause1"/>
    <w:basedOn w:val="Untitledsubclause1"/>
    <w:qFormat/>
    <w:rsid w:val="00A2406B"/>
    <w:pPr>
      <w:spacing w:before="120"/>
    </w:pPr>
    <w:rPr>
      <w:b/>
    </w:rPr>
  </w:style>
  <w:style w:type="paragraph" w:customStyle="1" w:styleId="Schedule">
    <w:name w:val="Schedule"/>
    <w:qFormat/>
    <w:rsid w:val="00A2406B"/>
    <w:pPr>
      <w:numPr>
        <w:numId w:val="21"/>
      </w:numPr>
      <w:spacing w:before="240" w:after="240" w:line="240" w:lineRule="atLeast"/>
    </w:pPr>
    <w:rPr>
      <w:rFonts w:ascii="Arial" w:eastAsia="Arial Unicode MS" w:hAnsi="Arial" w:cs="Arial"/>
      <w:b/>
      <w:color w:val="000000"/>
      <w:sz w:val="22"/>
      <w:szCs w:val="22"/>
      <w:lang w:val="en-US" w:eastAsia="en-US"/>
    </w:rPr>
  </w:style>
  <w:style w:type="paragraph" w:customStyle="1" w:styleId="ScheduleTitle">
    <w:name w:val="Schedule Title"/>
    <w:basedOn w:val="Paragraph"/>
    <w:qFormat/>
    <w:rsid w:val="00A2406B"/>
    <w:rPr>
      <w:b/>
    </w:rPr>
  </w:style>
  <w:style w:type="paragraph" w:customStyle="1" w:styleId="Part">
    <w:name w:val="Part"/>
    <w:basedOn w:val="Paragraph"/>
    <w:qFormat/>
    <w:rsid w:val="00A2406B"/>
    <w:pPr>
      <w:numPr>
        <w:ilvl w:val="1"/>
        <w:numId w:val="21"/>
      </w:numPr>
      <w:spacing w:before="240" w:after="240"/>
      <w:jc w:val="left"/>
    </w:pPr>
    <w:rPr>
      <w:b/>
    </w:rPr>
  </w:style>
  <w:style w:type="paragraph" w:customStyle="1" w:styleId="AnnexTitle">
    <w:name w:val="Annex Title"/>
    <w:basedOn w:val="Paragraph"/>
    <w:next w:val="Paragraph"/>
    <w:qFormat/>
    <w:rsid w:val="00A2406B"/>
    <w:pPr>
      <w:spacing w:before="240" w:after="240"/>
    </w:pPr>
    <w:rPr>
      <w:b/>
    </w:rPr>
  </w:style>
  <w:style w:type="paragraph" w:customStyle="1" w:styleId="PartTitle">
    <w:name w:val="Part Title"/>
    <w:basedOn w:val="Paragraph"/>
    <w:qFormat/>
    <w:rsid w:val="00A2406B"/>
    <w:rPr>
      <w:b/>
    </w:rPr>
  </w:style>
  <w:style w:type="paragraph" w:customStyle="1" w:styleId="Testimonium">
    <w:name w:val="Testimonium"/>
    <w:basedOn w:val="Paragraph"/>
    <w:qFormat/>
    <w:rsid w:val="00A2406B"/>
  </w:style>
  <w:style w:type="character" w:customStyle="1" w:styleId="apple-converted-space">
    <w:name w:val="apple-converted-space"/>
    <w:rsid w:val="00A2406B"/>
    <w:rPr>
      <w:rFonts w:ascii="Arial" w:eastAsia="Arial" w:hAnsi="Arial" w:cs="Arial"/>
      <w:color w:val="000000"/>
    </w:rPr>
  </w:style>
  <w:style w:type="character" w:styleId="Emphasis">
    <w:name w:val="Emphasis"/>
    <w:uiPriority w:val="20"/>
    <w:qFormat/>
    <w:rsid w:val="00A2406B"/>
    <w:rPr>
      <w:rFonts w:ascii="Arial" w:eastAsia="Arial" w:hAnsi="Arial" w:cs="Arial"/>
      <w:i/>
      <w:iCs/>
      <w:color w:val="000000"/>
    </w:rPr>
  </w:style>
  <w:style w:type="paragraph" w:customStyle="1" w:styleId="NoNumTitle-Clause">
    <w:name w:val="No Num Title - Clause"/>
    <w:basedOn w:val="TitleClause"/>
    <w:qFormat/>
    <w:rsid w:val="00A2406B"/>
    <w:pPr>
      <w:numPr>
        <w:numId w:val="0"/>
      </w:numPr>
      <w:ind w:left="720"/>
    </w:pPr>
  </w:style>
  <w:style w:type="paragraph" w:customStyle="1" w:styleId="NoNumTitlesubclause1">
    <w:name w:val="No Num Title subclause1"/>
    <w:basedOn w:val="Titlesubclause1"/>
    <w:qFormat/>
    <w:rsid w:val="00A2406B"/>
    <w:pPr>
      <w:numPr>
        <w:ilvl w:val="0"/>
        <w:numId w:val="0"/>
      </w:numPr>
      <w:ind w:left="720"/>
    </w:pPr>
  </w:style>
  <w:style w:type="paragraph" w:customStyle="1" w:styleId="AddressLine">
    <w:name w:val="Address Line"/>
    <w:basedOn w:val="Paragraph"/>
    <w:qFormat/>
    <w:rsid w:val="00A2406B"/>
  </w:style>
  <w:style w:type="paragraph" w:styleId="Date">
    <w:name w:val="Date"/>
    <w:basedOn w:val="Paragraph"/>
    <w:qFormat/>
    <w:rsid w:val="00A2406B"/>
  </w:style>
  <w:style w:type="paragraph" w:customStyle="1" w:styleId="SalutationPara">
    <w:name w:val="Salutation Para"/>
    <w:basedOn w:val="Paragraph"/>
    <w:next w:val="Paragraph"/>
    <w:qFormat/>
    <w:rsid w:val="00A2406B"/>
    <w:pPr>
      <w:spacing w:before="240"/>
    </w:pPr>
  </w:style>
  <w:style w:type="character" w:styleId="FollowedHyperlink">
    <w:name w:val="FollowedHyperlink"/>
    <w:uiPriority w:val="99"/>
    <w:semiHidden/>
    <w:unhideWhenUsed/>
    <w:rsid w:val="00A2406B"/>
    <w:rPr>
      <w:rFonts w:ascii="Arial" w:eastAsia="Arial" w:hAnsi="Arial" w:cs="Arial"/>
      <w:i/>
      <w:color w:val="000000"/>
      <w:u w:val="single"/>
    </w:rPr>
  </w:style>
  <w:style w:type="character" w:customStyle="1" w:styleId="DefTerm">
    <w:name w:val="DefTerm"/>
    <w:uiPriority w:val="1"/>
    <w:qFormat/>
    <w:rsid w:val="00A2406B"/>
    <w:rPr>
      <w:rFonts w:ascii="Arial" w:eastAsia="Arial" w:hAnsi="Arial" w:cs="Arial"/>
      <w:b/>
      <w:color w:val="000000"/>
    </w:rPr>
  </w:style>
  <w:style w:type="table" w:customStyle="1" w:styleId="ShadedTable">
    <w:name w:val="Shaded Table"/>
    <w:basedOn w:val="TableNormal"/>
    <w:uiPriority w:val="99"/>
    <w:rsid w:val="00A2406B"/>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A2406B"/>
    <w:rPr>
      <w:i/>
    </w:rPr>
  </w:style>
  <w:style w:type="paragraph" w:customStyle="1" w:styleId="LetterTitle">
    <w:name w:val="Letter Title"/>
    <w:basedOn w:val="Paragraph"/>
    <w:qFormat/>
    <w:rsid w:val="00A2406B"/>
    <w:rPr>
      <w:b/>
    </w:rPr>
  </w:style>
  <w:style w:type="paragraph" w:customStyle="1" w:styleId="LongQuestionPara">
    <w:name w:val="Long Question Para"/>
    <w:basedOn w:val="Paragraph"/>
    <w:link w:val="LongQuestionParaChar"/>
    <w:rsid w:val="00A2406B"/>
    <w:pPr>
      <w:numPr>
        <w:numId w:val="11"/>
      </w:numPr>
      <w:spacing w:before="240" w:after="240" w:line="240" w:lineRule="auto"/>
      <w:outlineLvl w:val="1"/>
    </w:pPr>
    <w:rPr>
      <w:sz w:val="20"/>
      <w:lang w:val="en-US"/>
    </w:rPr>
  </w:style>
  <w:style w:type="character" w:customStyle="1" w:styleId="LongQuestionParaChar">
    <w:name w:val="Long Question Para Char"/>
    <w:link w:val="LongQuestionPara"/>
    <w:rsid w:val="00A2406B"/>
    <w:rPr>
      <w:rFonts w:ascii="Arial" w:eastAsia="Arial Unicode MS" w:hAnsi="Arial" w:cstheme="minorBidi"/>
      <w:lang w:val="en-US" w:eastAsia="en-US"/>
    </w:rPr>
  </w:style>
  <w:style w:type="paragraph" w:customStyle="1" w:styleId="ShortQuestionPara">
    <w:name w:val="Short Question Para"/>
    <w:basedOn w:val="Paragraph"/>
    <w:link w:val="ShortQuestionParaChar"/>
    <w:rsid w:val="00A2406B"/>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A2406B"/>
    <w:rPr>
      <w:rFonts w:ascii="Arial" w:eastAsia="Arial Unicode MS" w:hAnsi="Arial" w:cs="Arial"/>
      <w:bCs/>
      <w:color w:val="000000"/>
      <w:sz w:val="20"/>
      <w:szCs w:val="20"/>
      <w:shd w:val="clear" w:color="auto" w:fill="D9D9D9"/>
      <w:lang w:val="en-US" w:eastAsia="en-US"/>
    </w:rPr>
  </w:style>
  <w:style w:type="paragraph" w:customStyle="1" w:styleId="811D3A974D454A258B71E3C4DE24C4F210">
    <w:name w:val="811D3A974D454A258B71E3C4DE24C4F210"/>
    <w:rsid w:val="00A2406B"/>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A2406B"/>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A2406B"/>
    <w:pPr>
      <w:jc w:val="center"/>
    </w:pPr>
    <w:rPr>
      <w:sz w:val="28"/>
    </w:rPr>
  </w:style>
  <w:style w:type="paragraph" w:customStyle="1" w:styleId="Title-Clause">
    <w:name w:val="Title - Clause"/>
    <w:aliases w:val="BIWS Heading 1"/>
    <w:basedOn w:val="Normal"/>
    <w:rsid w:val="00A2406B"/>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A2406B"/>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A2406B"/>
    <w:pPr>
      <w:spacing w:before="120"/>
    </w:pPr>
    <w:rPr>
      <w:b w:val="0"/>
    </w:rPr>
  </w:style>
  <w:style w:type="paragraph" w:customStyle="1" w:styleId="CoversheetParagraph">
    <w:name w:val="Coversheet Paragraph"/>
    <w:basedOn w:val="Normal"/>
    <w:autoRedefine/>
    <w:rsid w:val="00A2406B"/>
    <w:pPr>
      <w:spacing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A2406B"/>
    <w:rPr>
      <w:smallCaps/>
    </w:rPr>
  </w:style>
  <w:style w:type="paragraph" w:customStyle="1" w:styleId="CoversheetStaticText">
    <w:name w:val="Coversheet Static Text"/>
    <w:basedOn w:val="CoversheetIntro"/>
    <w:qFormat/>
    <w:rsid w:val="00A2406B"/>
    <w:rPr>
      <w:b w:val="0"/>
    </w:rPr>
  </w:style>
  <w:style w:type="paragraph" w:customStyle="1" w:styleId="CoversheetParty">
    <w:name w:val="Coversheet Party"/>
    <w:basedOn w:val="CoversheetIntro"/>
    <w:qFormat/>
    <w:rsid w:val="00A2406B"/>
  </w:style>
  <w:style w:type="paragraph" w:customStyle="1" w:styleId="NoNumUntitledClause">
    <w:name w:val="No Num Untitled Clause"/>
    <w:basedOn w:val="UntitledClause"/>
    <w:qFormat/>
    <w:rsid w:val="00A2406B"/>
    <w:pPr>
      <w:numPr>
        <w:numId w:val="0"/>
      </w:numPr>
      <w:ind w:left="720"/>
    </w:pPr>
  </w:style>
  <w:style w:type="paragraph" w:customStyle="1" w:styleId="BackgroundSubclause1">
    <w:name w:val="Background Subclause1"/>
    <w:basedOn w:val="Background"/>
    <w:qFormat/>
    <w:rsid w:val="00A2406B"/>
    <w:pPr>
      <w:numPr>
        <w:ilvl w:val="1"/>
      </w:numPr>
    </w:pPr>
  </w:style>
  <w:style w:type="paragraph" w:customStyle="1" w:styleId="BackgroundSubclause2">
    <w:name w:val="Background Subclause2"/>
    <w:basedOn w:val="Background"/>
    <w:qFormat/>
    <w:rsid w:val="00A2406B"/>
    <w:pPr>
      <w:numPr>
        <w:ilvl w:val="3"/>
      </w:numPr>
    </w:pPr>
  </w:style>
  <w:style w:type="paragraph" w:customStyle="1" w:styleId="HeadingLevel2CQA">
    <w:name w:val="Heading Level 2 CQA"/>
    <w:basedOn w:val="HeadingLevel2"/>
    <w:qFormat/>
    <w:rsid w:val="00A2406B"/>
  </w:style>
  <w:style w:type="paragraph" w:customStyle="1" w:styleId="ClauseBullet1">
    <w:name w:val="Clause Bullet 1"/>
    <w:basedOn w:val="ParaClause"/>
    <w:qFormat/>
    <w:rsid w:val="00A2406B"/>
    <w:pPr>
      <w:numPr>
        <w:numId w:val="12"/>
      </w:numPr>
      <w:ind w:left="1077" w:hanging="357"/>
      <w:outlineLvl w:val="0"/>
    </w:pPr>
  </w:style>
  <w:style w:type="paragraph" w:customStyle="1" w:styleId="ClauseBullet2">
    <w:name w:val="Clause Bullet 2"/>
    <w:basedOn w:val="ParaClause"/>
    <w:qFormat/>
    <w:rsid w:val="00A2406B"/>
    <w:pPr>
      <w:numPr>
        <w:numId w:val="13"/>
      </w:numPr>
      <w:ind w:left="1434" w:hanging="357"/>
      <w:outlineLvl w:val="1"/>
    </w:pPr>
  </w:style>
  <w:style w:type="paragraph" w:customStyle="1" w:styleId="subclause1Bullet1">
    <w:name w:val="subclause 1 Bullet 1"/>
    <w:basedOn w:val="Parasubclause1"/>
    <w:qFormat/>
    <w:rsid w:val="00A2406B"/>
    <w:pPr>
      <w:numPr>
        <w:numId w:val="14"/>
      </w:numPr>
      <w:ind w:left="1077" w:hanging="357"/>
    </w:pPr>
  </w:style>
  <w:style w:type="paragraph" w:customStyle="1" w:styleId="subclause2Bullet1">
    <w:name w:val="subclause 2 Bullet 1"/>
    <w:basedOn w:val="Parasubclause2"/>
    <w:qFormat/>
    <w:rsid w:val="00A2406B"/>
    <w:pPr>
      <w:numPr>
        <w:numId w:val="16"/>
      </w:numPr>
      <w:ind w:left="1434" w:hanging="357"/>
    </w:pPr>
  </w:style>
  <w:style w:type="paragraph" w:customStyle="1" w:styleId="subclause3Bullet1">
    <w:name w:val="subclause 3 Bullet 1"/>
    <w:basedOn w:val="Parasubclause3"/>
    <w:qFormat/>
    <w:rsid w:val="00A2406B"/>
    <w:pPr>
      <w:numPr>
        <w:numId w:val="15"/>
      </w:numPr>
      <w:ind w:left="2273" w:hanging="357"/>
    </w:pPr>
  </w:style>
  <w:style w:type="paragraph" w:customStyle="1" w:styleId="subclause1Bullet2">
    <w:name w:val="subclause 1 Bullet 2"/>
    <w:basedOn w:val="Parasubclause1"/>
    <w:qFormat/>
    <w:rsid w:val="00A2406B"/>
    <w:pPr>
      <w:numPr>
        <w:numId w:val="17"/>
      </w:numPr>
      <w:ind w:left="1434" w:hanging="357"/>
    </w:pPr>
  </w:style>
  <w:style w:type="paragraph" w:customStyle="1" w:styleId="subclause2Bullet2">
    <w:name w:val="subclause 2 Bullet 2"/>
    <w:basedOn w:val="Parasubclause2"/>
    <w:qFormat/>
    <w:rsid w:val="00A2406B"/>
    <w:pPr>
      <w:numPr>
        <w:numId w:val="18"/>
      </w:numPr>
      <w:ind w:left="2273" w:hanging="357"/>
    </w:pPr>
  </w:style>
  <w:style w:type="paragraph" w:customStyle="1" w:styleId="subclause3Bullet2">
    <w:name w:val="subclause 3 Bullet 2"/>
    <w:basedOn w:val="Parasubclause3"/>
    <w:qFormat/>
    <w:rsid w:val="00A2406B"/>
    <w:pPr>
      <w:numPr>
        <w:numId w:val="19"/>
      </w:numPr>
      <w:ind w:left="2982" w:hanging="357"/>
    </w:pPr>
  </w:style>
  <w:style w:type="paragraph" w:customStyle="1" w:styleId="DefinedTermBullet">
    <w:name w:val="Defined Term Bullet"/>
    <w:basedOn w:val="DefinedTermPara"/>
    <w:qFormat/>
    <w:rsid w:val="00A2406B"/>
    <w:pPr>
      <w:numPr>
        <w:numId w:val="20"/>
      </w:numPr>
    </w:pPr>
  </w:style>
  <w:style w:type="paragraph" w:customStyle="1" w:styleId="DefinedTermNumber">
    <w:name w:val="Defined Term Number"/>
    <w:basedOn w:val="DefinedTermPara"/>
    <w:qFormat/>
    <w:rsid w:val="00A2406B"/>
    <w:pPr>
      <w:numPr>
        <w:ilvl w:val="1"/>
      </w:numPr>
    </w:pPr>
  </w:style>
  <w:style w:type="paragraph" w:customStyle="1" w:styleId="AdditionalTitle">
    <w:name w:val="Additional Title"/>
    <w:basedOn w:val="Paragraph"/>
    <w:qFormat/>
    <w:rsid w:val="00A2406B"/>
    <w:pPr>
      <w:jc w:val="left"/>
    </w:pPr>
    <w:rPr>
      <w:b/>
      <w:sz w:val="24"/>
    </w:rPr>
  </w:style>
  <w:style w:type="character" w:customStyle="1" w:styleId="error">
    <w:name w:val="error"/>
    <w:rsid w:val="00A2406B"/>
    <w:rPr>
      <w:rFonts w:ascii="Arial" w:eastAsia="Arial" w:hAnsi="Arial" w:cs="Arial"/>
      <w:color w:val="000000"/>
    </w:rPr>
  </w:style>
  <w:style w:type="paragraph" w:customStyle="1" w:styleId="NoNumUntitledsubclause1">
    <w:name w:val="No Num Untitled subclause 1"/>
    <w:basedOn w:val="Untitledsubclause1"/>
    <w:qFormat/>
    <w:rsid w:val="00A2406B"/>
    <w:pPr>
      <w:numPr>
        <w:ilvl w:val="0"/>
        <w:numId w:val="0"/>
      </w:numPr>
      <w:ind w:left="720"/>
    </w:pPr>
  </w:style>
  <w:style w:type="paragraph" w:customStyle="1" w:styleId="BackgroundParaClause">
    <w:name w:val="Background Para Clause"/>
    <w:basedOn w:val="Background"/>
    <w:qFormat/>
    <w:rsid w:val="00A2406B"/>
    <w:pPr>
      <w:numPr>
        <w:numId w:val="0"/>
      </w:numPr>
    </w:pPr>
  </w:style>
  <w:style w:type="paragraph" w:customStyle="1" w:styleId="BackgroundParaSubclause1">
    <w:name w:val="Background Para Subclause1"/>
    <w:basedOn w:val="BackgroundSubclause1"/>
    <w:qFormat/>
    <w:rsid w:val="00A2406B"/>
    <w:pPr>
      <w:numPr>
        <w:ilvl w:val="0"/>
        <w:numId w:val="0"/>
      </w:numPr>
      <w:ind w:left="994"/>
    </w:pPr>
    <w:rPr>
      <w:lang w:val="en-US"/>
    </w:rPr>
  </w:style>
  <w:style w:type="paragraph" w:customStyle="1" w:styleId="BackgroundParaSubclause2">
    <w:name w:val="Background Para Subclause2"/>
    <w:basedOn w:val="BackgroundSubclause2"/>
    <w:qFormat/>
    <w:rsid w:val="00A2406B"/>
    <w:pPr>
      <w:numPr>
        <w:ilvl w:val="0"/>
        <w:numId w:val="0"/>
      </w:numPr>
      <w:ind w:left="1701"/>
    </w:pPr>
    <w:rPr>
      <w:lang w:val="en-US"/>
    </w:rPr>
  </w:style>
  <w:style w:type="paragraph" w:customStyle="1" w:styleId="ClauseBulletPara">
    <w:name w:val="Clause Bullet Para"/>
    <w:basedOn w:val="ClauseBullet1"/>
    <w:qFormat/>
    <w:rsid w:val="00A2406B"/>
    <w:pPr>
      <w:numPr>
        <w:numId w:val="0"/>
      </w:numPr>
      <w:ind w:left="1080"/>
    </w:pPr>
    <w:rPr>
      <w:lang w:val="en-US"/>
    </w:rPr>
  </w:style>
  <w:style w:type="paragraph" w:customStyle="1" w:styleId="ClauseBullet2Para">
    <w:name w:val="Clause Bullet 2 Para"/>
    <w:basedOn w:val="ClauseBullet2"/>
    <w:qFormat/>
    <w:rsid w:val="00A2406B"/>
    <w:pPr>
      <w:numPr>
        <w:numId w:val="0"/>
      </w:numPr>
      <w:ind w:left="1440"/>
    </w:pPr>
    <w:rPr>
      <w:lang w:val="en-US"/>
    </w:rPr>
  </w:style>
  <w:style w:type="paragraph" w:customStyle="1" w:styleId="ACTJurisdictionCheckList">
    <w:name w:val="ACTJurisdictionCheckList"/>
    <w:basedOn w:val="Normal"/>
    <w:rsid w:val="00A2406B"/>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A2406B"/>
  </w:style>
  <w:style w:type="paragraph" w:customStyle="1" w:styleId="ScheduleTitleClause">
    <w:name w:val="Schedule Title Clause"/>
    <w:basedOn w:val="Normal"/>
    <w:rsid w:val="00A2406B"/>
    <w:pPr>
      <w:keepNext/>
      <w:numPr>
        <w:ilvl w:val="2"/>
        <w:numId w:val="21"/>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A2406B"/>
    <w:pPr>
      <w:numPr>
        <w:ilvl w:val="3"/>
        <w:numId w:val="21"/>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A2406B"/>
    <w:pPr>
      <w:numPr>
        <w:ilvl w:val="4"/>
        <w:numId w:val="21"/>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A2406B"/>
    <w:pPr>
      <w:numPr>
        <w:ilvl w:val="5"/>
        <w:numId w:val="21"/>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A2406B"/>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A2406B"/>
    <w:pPr>
      <w:shd w:val="clear" w:color="auto" w:fill="D9D9D9"/>
      <w:spacing w:after="120" w:line="240" w:lineRule="auto"/>
      <w:ind w:left="714" w:hanging="357"/>
    </w:pPr>
  </w:style>
  <w:style w:type="paragraph" w:customStyle="1" w:styleId="BulletListPattern2">
    <w:name w:val="Bullet List Pattern 2"/>
    <w:basedOn w:val="BulletList2"/>
    <w:qFormat/>
    <w:rsid w:val="00A2406B"/>
    <w:pPr>
      <w:shd w:val="clear" w:color="auto" w:fill="D9D9D9"/>
      <w:ind w:left="1077"/>
    </w:pPr>
  </w:style>
  <w:style w:type="paragraph" w:customStyle="1" w:styleId="ScheduleUntitledClause">
    <w:name w:val="Schedule Untitled Clause"/>
    <w:basedOn w:val="ScheduleTitleClause"/>
    <w:qFormat/>
    <w:rsid w:val="00A2406B"/>
    <w:pPr>
      <w:spacing w:before="120"/>
    </w:pPr>
    <w:rPr>
      <w:b w:val="0"/>
    </w:rPr>
  </w:style>
  <w:style w:type="paragraph" w:customStyle="1" w:styleId="EmptyClausePara">
    <w:name w:val="Empty Clause Para"/>
    <w:basedOn w:val="IgnoredSpacing"/>
    <w:qFormat/>
    <w:rsid w:val="00A2406B"/>
  </w:style>
  <w:style w:type="paragraph" w:styleId="ListParagraph">
    <w:name w:val="List Paragraph"/>
    <w:basedOn w:val="Normal"/>
    <w:link w:val="ListParagraphChar"/>
    <w:uiPriority w:val="34"/>
    <w:qFormat/>
    <w:rsid w:val="009679B3"/>
    <w:pPr>
      <w:ind w:left="720"/>
      <w:contextualSpacing/>
    </w:pPr>
  </w:style>
  <w:style w:type="character" w:customStyle="1" w:styleId="ListParagraphChar">
    <w:name w:val="List Paragraph Char"/>
    <w:basedOn w:val="DefaultParagraphFont"/>
    <w:link w:val="ListParagraph"/>
    <w:uiPriority w:val="34"/>
    <w:rsid w:val="009679B3"/>
    <w:rPr>
      <w:rFonts w:ascii="Arial" w:eastAsiaTheme="minorHAnsi" w:hAnsi="Arial" w:cstheme="minorBidi"/>
      <w:sz w:val="22"/>
      <w:szCs w:val="22"/>
      <w:lang w:eastAsia="en-US"/>
    </w:rPr>
  </w:style>
  <w:style w:type="paragraph" w:customStyle="1" w:styleId="ScheduleTitlesubclause1">
    <w:name w:val="Schedule Title subclause1"/>
    <w:basedOn w:val="ScheduleUntitledsubclause1"/>
    <w:qFormat/>
    <w:rsid w:val="00A2406B"/>
    <w:pPr>
      <w:spacing w:before="120"/>
    </w:pPr>
    <w:rPr>
      <w:b/>
    </w:rPr>
  </w:style>
  <w:style w:type="paragraph" w:customStyle="1" w:styleId="835FF0B0D5344FE4A8EE41F54AA7E17C16">
    <w:name w:val="835FF0B0D5344FE4A8EE41F54AA7E17C16"/>
    <w:rsid w:val="00ED4EFF"/>
    <w:pPr>
      <w:spacing w:after="120"/>
    </w:pPr>
    <w:rPr>
      <w:rFonts w:ascii="Arial" w:hAnsi="Arial"/>
      <w:color w:val="000000"/>
      <w:sz w:val="24"/>
      <w:szCs w:val="24"/>
      <w:lang w:val="en-US" w:eastAsia="en-US"/>
    </w:rPr>
  </w:style>
  <w:style w:type="paragraph" w:customStyle="1" w:styleId="SectorSpecificNoteTitle">
    <w:name w:val="Sector Specific Note Title"/>
    <w:basedOn w:val="JurisdictionDraftingnoteTitle"/>
    <w:qFormat/>
    <w:rsid w:val="00A2406B"/>
  </w:style>
  <w:style w:type="table" w:customStyle="1" w:styleId="ShadedTable1">
    <w:name w:val="Shaded Table1"/>
    <w:basedOn w:val="TableNormal"/>
    <w:uiPriority w:val="99"/>
    <w:rsid w:val="00A2406B"/>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character" w:customStyle="1" w:styleId="UnresolvedMention1">
    <w:name w:val="Unresolved Mention1"/>
    <w:uiPriority w:val="99"/>
    <w:semiHidden/>
    <w:unhideWhenUsed/>
    <w:rsid w:val="00A65EEF"/>
    <w:rPr>
      <w:rFonts w:ascii="Arial" w:eastAsia="Arial" w:hAnsi="Arial" w:cs="Arial"/>
      <w:color w:val="000000"/>
      <w:shd w:val="clear" w:color="auto" w:fill="E6E6E6"/>
    </w:rPr>
  </w:style>
  <w:style w:type="paragraph" w:customStyle="1" w:styleId="IgnoredEmptysubclause">
    <w:name w:val="Ignored Empty subclause"/>
    <w:basedOn w:val="Normal"/>
    <w:qFormat/>
    <w:rsid w:val="00A2406B"/>
  </w:style>
  <w:style w:type="character" w:styleId="CommentReference">
    <w:name w:val="annotation reference"/>
    <w:unhideWhenUsed/>
    <w:rsid w:val="00384083"/>
    <w:rPr>
      <w:rFonts w:ascii="Arial" w:eastAsia="Arial" w:hAnsi="Arial" w:cs="Arial"/>
      <w:color w:val="000000"/>
      <w:sz w:val="16"/>
      <w:szCs w:val="16"/>
    </w:rPr>
  </w:style>
  <w:style w:type="paragraph" w:styleId="CommentText">
    <w:name w:val="annotation text"/>
    <w:basedOn w:val="Normal"/>
    <w:link w:val="CommentTextChar"/>
    <w:unhideWhenUsed/>
    <w:rsid w:val="00384083"/>
    <w:rPr>
      <w:sz w:val="20"/>
      <w:szCs w:val="20"/>
    </w:rPr>
  </w:style>
  <w:style w:type="character" w:customStyle="1" w:styleId="CommentTextChar">
    <w:name w:val="Comment Text Char"/>
    <w:link w:val="CommentText"/>
    <w:rsid w:val="00384083"/>
    <w:rPr>
      <w:rFonts w:ascii="Arial" w:eastAsia="Arial" w:hAnsi="Arial" w:cs="Arial"/>
      <w:color w:val="000000"/>
      <w:sz w:val="20"/>
      <w:szCs w:val="20"/>
    </w:rPr>
  </w:style>
  <w:style w:type="paragraph" w:styleId="CommentSubject">
    <w:name w:val="annotation subject"/>
    <w:basedOn w:val="CommentText"/>
    <w:next w:val="CommentText"/>
    <w:link w:val="CommentSubjectChar"/>
    <w:unhideWhenUsed/>
    <w:rsid w:val="00384083"/>
    <w:rPr>
      <w:b/>
      <w:bCs/>
    </w:rPr>
  </w:style>
  <w:style w:type="character" w:customStyle="1" w:styleId="CommentSubjectChar">
    <w:name w:val="Comment Subject Char"/>
    <w:link w:val="CommentSubject"/>
    <w:rsid w:val="00384083"/>
    <w:rPr>
      <w:rFonts w:ascii="Arial" w:eastAsia="Arial" w:hAnsi="Arial" w:cs="Arial"/>
      <w:b/>
      <w:bCs/>
      <w:color w:val="000000"/>
      <w:sz w:val="20"/>
      <w:szCs w:val="20"/>
    </w:rPr>
  </w:style>
  <w:style w:type="paragraph" w:styleId="TOC1">
    <w:name w:val="toc 1"/>
    <w:basedOn w:val="Normal"/>
    <w:next w:val="Normal"/>
    <w:autoRedefine/>
    <w:uiPriority w:val="39"/>
    <w:rsid w:val="005C6DEA"/>
    <w:pPr>
      <w:tabs>
        <w:tab w:val="right" w:leader="dot" w:pos="9350"/>
      </w:tabs>
      <w:spacing w:before="120" w:after="120"/>
    </w:pPr>
    <w:rPr>
      <w:rFonts w:cstheme="minorHAnsi"/>
      <w:bCs/>
      <w:caps/>
      <w:noProof/>
      <w:sz w:val="20"/>
      <w:szCs w:val="20"/>
    </w:rPr>
  </w:style>
  <w:style w:type="paragraph" w:customStyle="1" w:styleId="JMWHeading1">
    <w:name w:val="JMW Heading 1"/>
    <w:basedOn w:val="Normal"/>
    <w:next w:val="Normal"/>
    <w:link w:val="JMWHeading1Char"/>
    <w:autoRedefine/>
    <w:qFormat/>
    <w:rsid w:val="000D6567"/>
    <w:pPr>
      <w:keepNext/>
      <w:numPr>
        <w:numId w:val="30"/>
      </w:numPr>
      <w:spacing w:after="240" w:line="240" w:lineRule="auto"/>
      <w:jc w:val="both"/>
    </w:pPr>
    <w:rPr>
      <w:rFonts w:eastAsia="Times New Roman" w:cs="Times New Roman"/>
      <w:b/>
      <w:szCs w:val="24"/>
    </w:rPr>
  </w:style>
  <w:style w:type="character" w:customStyle="1" w:styleId="JMWHeading1Char">
    <w:name w:val="JMW Heading 1 Char"/>
    <w:basedOn w:val="DefaultParagraphFont"/>
    <w:link w:val="JMWHeading1"/>
    <w:rsid w:val="00EC237A"/>
    <w:rPr>
      <w:rFonts w:ascii="Arial" w:hAnsi="Arial"/>
      <w:b/>
      <w:sz w:val="22"/>
      <w:szCs w:val="24"/>
      <w:lang w:eastAsia="en-US"/>
    </w:rPr>
  </w:style>
  <w:style w:type="paragraph" w:customStyle="1" w:styleId="JMWHeading2">
    <w:name w:val="JMW Heading 2"/>
    <w:basedOn w:val="Normal"/>
    <w:link w:val="JMWHeading2Char"/>
    <w:autoRedefine/>
    <w:qFormat/>
    <w:rsid w:val="000D6567"/>
    <w:pPr>
      <w:numPr>
        <w:ilvl w:val="1"/>
        <w:numId w:val="30"/>
      </w:numPr>
      <w:spacing w:after="240" w:line="240" w:lineRule="auto"/>
      <w:jc w:val="both"/>
    </w:pPr>
    <w:rPr>
      <w:rFonts w:eastAsia="Times New Roman" w:cs="Times New Roman"/>
      <w:szCs w:val="24"/>
    </w:rPr>
  </w:style>
  <w:style w:type="character" w:customStyle="1" w:styleId="JMWHeading2Char">
    <w:name w:val="JMW Heading 2 Char"/>
    <w:basedOn w:val="DefaultParagraphFont"/>
    <w:link w:val="JMWHeading2"/>
    <w:rsid w:val="009679B3"/>
    <w:rPr>
      <w:rFonts w:ascii="Arial" w:hAnsi="Arial"/>
      <w:sz w:val="22"/>
      <w:szCs w:val="24"/>
      <w:lang w:eastAsia="en-US"/>
    </w:rPr>
  </w:style>
  <w:style w:type="paragraph" w:customStyle="1" w:styleId="JMWHeading3">
    <w:name w:val="JMW Heading 3"/>
    <w:basedOn w:val="Normal"/>
    <w:link w:val="JMWHeading3Char"/>
    <w:autoRedefine/>
    <w:qFormat/>
    <w:rsid w:val="000D6567"/>
    <w:pPr>
      <w:keepNext/>
      <w:numPr>
        <w:ilvl w:val="2"/>
        <w:numId w:val="30"/>
      </w:numPr>
      <w:spacing w:after="240" w:line="240" w:lineRule="auto"/>
      <w:jc w:val="both"/>
    </w:pPr>
    <w:rPr>
      <w:rFonts w:eastAsia="Times New Roman" w:cs="Times New Roman"/>
      <w:szCs w:val="24"/>
    </w:rPr>
  </w:style>
  <w:style w:type="character" w:customStyle="1" w:styleId="JMWHeading3Char">
    <w:name w:val="JMW Heading 3 Char"/>
    <w:basedOn w:val="DefaultParagraphFont"/>
    <w:link w:val="JMWHeading3"/>
    <w:rsid w:val="009679B3"/>
    <w:rPr>
      <w:rFonts w:ascii="Arial" w:hAnsi="Arial"/>
      <w:sz w:val="22"/>
      <w:szCs w:val="24"/>
      <w:lang w:eastAsia="en-US"/>
    </w:rPr>
  </w:style>
  <w:style w:type="paragraph" w:customStyle="1" w:styleId="JMWHeading4">
    <w:name w:val="JMW Heading 4"/>
    <w:basedOn w:val="Normal"/>
    <w:link w:val="JMWHeading4Char"/>
    <w:autoRedefine/>
    <w:qFormat/>
    <w:rsid w:val="000D6567"/>
    <w:pPr>
      <w:numPr>
        <w:ilvl w:val="3"/>
        <w:numId w:val="24"/>
      </w:numPr>
      <w:spacing w:after="240" w:line="240" w:lineRule="auto"/>
      <w:jc w:val="both"/>
    </w:pPr>
    <w:rPr>
      <w:rFonts w:eastAsia="Times New Roman" w:cs="Times New Roman"/>
      <w:szCs w:val="24"/>
    </w:rPr>
  </w:style>
  <w:style w:type="character" w:customStyle="1" w:styleId="JMWHeading4Char">
    <w:name w:val="JMW Heading 4 Char"/>
    <w:basedOn w:val="DefaultParagraphFont"/>
    <w:link w:val="JMWHeading4"/>
    <w:rsid w:val="009679B3"/>
    <w:rPr>
      <w:rFonts w:ascii="Arial" w:hAnsi="Arial"/>
      <w:sz w:val="22"/>
      <w:szCs w:val="24"/>
      <w:lang w:eastAsia="en-US"/>
    </w:rPr>
  </w:style>
  <w:style w:type="paragraph" w:customStyle="1" w:styleId="JMWHeading5">
    <w:name w:val="JMW Heading 5"/>
    <w:basedOn w:val="Normal"/>
    <w:link w:val="JMWHeading5Char"/>
    <w:autoRedefine/>
    <w:qFormat/>
    <w:rsid w:val="000D6567"/>
    <w:pPr>
      <w:numPr>
        <w:ilvl w:val="4"/>
        <w:numId w:val="24"/>
      </w:numPr>
      <w:spacing w:after="240" w:line="240" w:lineRule="auto"/>
      <w:jc w:val="both"/>
    </w:pPr>
    <w:rPr>
      <w:rFonts w:eastAsia="Times New Roman" w:cs="Times New Roman"/>
      <w:szCs w:val="24"/>
    </w:rPr>
  </w:style>
  <w:style w:type="character" w:customStyle="1" w:styleId="JMWHeading5Char">
    <w:name w:val="JMW Heading 5 Char"/>
    <w:basedOn w:val="DefaultParagraphFont"/>
    <w:link w:val="JMWHeading5"/>
    <w:rsid w:val="009679B3"/>
    <w:rPr>
      <w:rFonts w:ascii="Arial" w:hAnsi="Arial"/>
      <w:sz w:val="22"/>
      <w:szCs w:val="24"/>
      <w:lang w:eastAsia="en-US"/>
    </w:rPr>
  </w:style>
  <w:style w:type="paragraph" w:styleId="FootnoteText">
    <w:name w:val="footnote text"/>
    <w:aliases w:val="Car"/>
    <w:basedOn w:val="Normal"/>
    <w:link w:val="FootnoteTextChar"/>
    <w:uiPriority w:val="99"/>
    <w:unhideWhenUsed/>
    <w:rsid w:val="00957AD4"/>
    <w:rPr>
      <w:sz w:val="20"/>
      <w:szCs w:val="20"/>
      <w:lang w:val="en-US"/>
    </w:rPr>
  </w:style>
  <w:style w:type="character" w:customStyle="1" w:styleId="FootnoteTextChar">
    <w:name w:val="Footnote Text Char"/>
    <w:aliases w:val="Car Char"/>
    <w:basedOn w:val="DefaultParagraphFont"/>
    <w:link w:val="FootnoteText"/>
    <w:uiPriority w:val="99"/>
    <w:rsid w:val="00957AD4"/>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957AD4"/>
    <w:rPr>
      <w:vertAlign w:val="superscript"/>
    </w:rPr>
  </w:style>
  <w:style w:type="paragraph" w:customStyle="1" w:styleId="JMW-L1">
    <w:name w:val="JMW - L1"/>
    <w:basedOn w:val="ListParagraph"/>
    <w:link w:val="JMW-L1Char"/>
    <w:uiPriority w:val="4"/>
    <w:qFormat/>
    <w:rsid w:val="009679B3"/>
    <w:pPr>
      <w:spacing w:after="240"/>
      <w:ind w:hanging="720"/>
      <w:contextualSpacing w:val="0"/>
    </w:pPr>
  </w:style>
  <w:style w:type="character" w:customStyle="1" w:styleId="JMW-L1Char">
    <w:name w:val="JMW - L1 Char"/>
    <w:basedOn w:val="DefaultParagraphFont"/>
    <w:link w:val="JMW-L1"/>
    <w:uiPriority w:val="4"/>
    <w:rsid w:val="009679B3"/>
    <w:rPr>
      <w:rFonts w:ascii="Arial" w:eastAsiaTheme="minorHAnsi" w:hAnsi="Arial" w:cstheme="minorBidi"/>
      <w:sz w:val="22"/>
      <w:szCs w:val="22"/>
      <w:lang w:eastAsia="en-US"/>
    </w:rPr>
  </w:style>
  <w:style w:type="paragraph" w:customStyle="1" w:styleId="JMW-L2">
    <w:name w:val="JMW - L2"/>
    <w:basedOn w:val="ListParagraph"/>
    <w:link w:val="JMW-L2Char"/>
    <w:uiPriority w:val="4"/>
    <w:qFormat/>
    <w:rsid w:val="009679B3"/>
    <w:pPr>
      <w:numPr>
        <w:numId w:val="25"/>
      </w:numPr>
      <w:spacing w:after="240"/>
      <w:contextualSpacing w:val="0"/>
    </w:pPr>
  </w:style>
  <w:style w:type="character" w:customStyle="1" w:styleId="JMW-L2Char">
    <w:name w:val="JMW - L2 Char"/>
    <w:basedOn w:val="DefaultParagraphFont"/>
    <w:link w:val="JMW-L2"/>
    <w:uiPriority w:val="4"/>
    <w:rsid w:val="009679B3"/>
    <w:rPr>
      <w:rFonts w:ascii="Arial" w:eastAsiaTheme="minorHAnsi" w:hAnsi="Arial" w:cstheme="minorBidi"/>
      <w:sz w:val="22"/>
      <w:szCs w:val="22"/>
      <w:lang w:eastAsia="en-US"/>
    </w:rPr>
  </w:style>
  <w:style w:type="paragraph" w:customStyle="1" w:styleId="JMW-L3">
    <w:name w:val="JMW - L3"/>
    <w:basedOn w:val="ListParagraph"/>
    <w:link w:val="JMW-L3Char"/>
    <w:uiPriority w:val="4"/>
    <w:qFormat/>
    <w:rsid w:val="009679B3"/>
    <w:pPr>
      <w:numPr>
        <w:numId w:val="26"/>
      </w:numPr>
      <w:spacing w:after="240"/>
      <w:contextualSpacing w:val="0"/>
    </w:pPr>
  </w:style>
  <w:style w:type="character" w:customStyle="1" w:styleId="JMW-L3Char">
    <w:name w:val="JMW - L3 Char"/>
    <w:basedOn w:val="DefaultParagraphFont"/>
    <w:link w:val="JMW-L3"/>
    <w:uiPriority w:val="4"/>
    <w:rsid w:val="009679B3"/>
    <w:rPr>
      <w:rFonts w:ascii="Arial" w:eastAsiaTheme="minorHAnsi" w:hAnsi="Arial" w:cstheme="minorBidi"/>
      <w:sz w:val="22"/>
      <w:szCs w:val="22"/>
      <w:lang w:eastAsia="en-US"/>
    </w:rPr>
  </w:style>
  <w:style w:type="paragraph" w:customStyle="1" w:styleId="JMW-L4">
    <w:name w:val="JMW - L4"/>
    <w:basedOn w:val="ListParagraph"/>
    <w:link w:val="JMW-L4Char"/>
    <w:uiPriority w:val="4"/>
    <w:qFormat/>
    <w:rsid w:val="009679B3"/>
    <w:pPr>
      <w:numPr>
        <w:numId w:val="27"/>
      </w:numPr>
      <w:spacing w:after="240"/>
      <w:contextualSpacing w:val="0"/>
    </w:pPr>
  </w:style>
  <w:style w:type="character" w:customStyle="1" w:styleId="JMW-L4Char">
    <w:name w:val="JMW - L4 Char"/>
    <w:basedOn w:val="DefaultParagraphFont"/>
    <w:link w:val="JMW-L4"/>
    <w:uiPriority w:val="4"/>
    <w:rsid w:val="009679B3"/>
    <w:rPr>
      <w:rFonts w:ascii="Arial" w:eastAsiaTheme="minorHAnsi" w:hAnsi="Arial" w:cstheme="minorBidi"/>
      <w:sz w:val="22"/>
      <w:szCs w:val="22"/>
      <w:lang w:eastAsia="en-US"/>
    </w:rPr>
  </w:style>
  <w:style w:type="paragraph" w:customStyle="1" w:styleId="JMWSch-TitleMain">
    <w:name w:val="JMW Sch - Title (Main)"/>
    <w:basedOn w:val="Normal"/>
    <w:link w:val="JMWSch-TitleMainChar"/>
    <w:qFormat/>
    <w:rsid w:val="009679B3"/>
    <w:pPr>
      <w:spacing w:after="240"/>
      <w:jc w:val="center"/>
      <w:outlineLvl w:val="0"/>
    </w:pPr>
    <w:rPr>
      <w:rFonts w:ascii="Arial Bold" w:hAnsi="Arial Bold"/>
      <w:b/>
      <w:caps/>
      <w:sz w:val="20"/>
    </w:rPr>
  </w:style>
  <w:style w:type="character" w:customStyle="1" w:styleId="JMWSch-TitleMainChar">
    <w:name w:val="JMW Sch - Title (Main) Char"/>
    <w:basedOn w:val="DefaultParagraphFont"/>
    <w:link w:val="JMWSch-TitleMain"/>
    <w:rsid w:val="009679B3"/>
    <w:rPr>
      <w:rFonts w:ascii="Arial Bold" w:eastAsiaTheme="minorHAnsi" w:hAnsi="Arial Bold" w:cstheme="minorBidi"/>
      <w:b/>
      <w:caps/>
      <w:szCs w:val="22"/>
      <w:lang w:eastAsia="en-US"/>
    </w:rPr>
  </w:style>
  <w:style w:type="paragraph" w:customStyle="1" w:styleId="JMWSch-TitleSub">
    <w:name w:val="JMW Sch - Title (Sub)"/>
    <w:basedOn w:val="Normal"/>
    <w:qFormat/>
    <w:rsid w:val="009679B3"/>
    <w:pPr>
      <w:spacing w:after="240"/>
      <w:jc w:val="center"/>
      <w:outlineLvl w:val="0"/>
    </w:pPr>
    <w:rPr>
      <w:rFonts w:ascii="Arial Bold" w:hAnsi="Arial Bold"/>
      <w:b/>
      <w:sz w:val="20"/>
    </w:rPr>
  </w:style>
  <w:style w:type="paragraph" w:customStyle="1" w:styleId="JMWSchH1">
    <w:name w:val="JMW Sch H1"/>
    <w:basedOn w:val="ListParagraph"/>
    <w:uiPriority w:val="1"/>
    <w:qFormat/>
    <w:rsid w:val="009679B3"/>
    <w:pPr>
      <w:numPr>
        <w:numId w:val="28"/>
      </w:numPr>
      <w:spacing w:after="240"/>
      <w:contextualSpacing w:val="0"/>
      <w:jc w:val="both"/>
    </w:pPr>
    <w:rPr>
      <w:sz w:val="20"/>
    </w:rPr>
  </w:style>
  <w:style w:type="paragraph" w:customStyle="1" w:styleId="JMWSchH2">
    <w:name w:val="JMW Sch H2"/>
    <w:basedOn w:val="Normal"/>
    <w:uiPriority w:val="1"/>
    <w:qFormat/>
    <w:rsid w:val="009679B3"/>
    <w:pPr>
      <w:numPr>
        <w:ilvl w:val="1"/>
        <w:numId w:val="28"/>
      </w:numPr>
      <w:spacing w:after="240"/>
      <w:jc w:val="both"/>
    </w:pPr>
    <w:rPr>
      <w:sz w:val="20"/>
    </w:rPr>
  </w:style>
  <w:style w:type="paragraph" w:customStyle="1" w:styleId="JMWSchH3">
    <w:name w:val="JMW Sch H3"/>
    <w:basedOn w:val="ListParagraph"/>
    <w:link w:val="JMWSchH3Char"/>
    <w:uiPriority w:val="3"/>
    <w:qFormat/>
    <w:rsid w:val="009679B3"/>
    <w:pPr>
      <w:numPr>
        <w:ilvl w:val="2"/>
        <w:numId w:val="29"/>
      </w:numPr>
      <w:spacing w:after="240"/>
      <w:contextualSpacing w:val="0"/>
      <w:jc w:val="both"/>
    </w:pPr>
    <w:rPr>
      <w:sz w:val="20"/>
    </w:rPr>
  </w:style>
  <w:style w:type="character" w:customStyle="1" w:styleId="JMWSchH3Char">
    <w:name w:val="JMW Sch H3 Char"/>
    <w:basedOn w:val="DefaultParagraphFont"/>
    <w:link w:val="JMWSchH3"/>
    <w:uiPriority w:val="3"/>
    <w:rsid w:val="009679B3"/>
    <w:rPr>
      <w:rFonts w:ascii="Arial" w:eastAsiaTheme="minorHAnsi" w:hAnsi="Arial" w:cstheme="minorBidi"/>
      <w:szCs w:val="22"/>
      <w:lang w:eastAsia="en-US"/>
    </w:rPr>
  </w:style>
  <w:style w:type="paragraph" w:customStyle="1" w:styleId="JMWSchH4">
    <w:name w:val="JMW Sch H4"/>
    <w:basedOn w:val="ListParagraph"/>
    <w:link w:val="JMWSchH4Char"/>
    <w:uiPriority w:val="3"/>
    <w:qFormat/>
    <w:rsid w:val="009679B3"/>
    <w:pPr>
      <w:numPr>
        <w:ilvl w:val="3"/>
        <w:numId w:val="29"/>
      </w:numPr>
      <w:spacing w:after="240"/>
      <w:contextualSpacing w:val="0"/>
      <w:jc w:val="both"/>
    </w:pPr>
    <w:rPr>
      <w:sz w:val="20"/>
    </w:rPr>
  </w:style>
  <w:style w:type="character" w:customStyle="1" w:styleId="JMWSchH4Char">
    <w:name w:val="JMW Sch H4 Char"/>
    <w:basedOn w:val="DefaultParagraphFont"/>
    <w:link w:val="JMWSchH4"/>
    <w:uiPriority w:val="3"/>
    <w:rsid w:val="009679B3"/>
    <w:rPr>
      <w:rFonts w:ascii="Arial" w:eastAsiaTheme="minorHAnsi" w:hAnsi="Arial" w:cstheme="minorBidi"/>
      <w:szCs w:val="22"/>
      <w:lang w:eastAsia="en-US"/>
    </w:rPr>
  </w:style>
  <w:style w:type="paragraph" w:customStyle="1" w:styleId="JMWSchH5">
    <w:name w:val="JMW Sch H5"/>
    <w:basedOn w:val="ListParagraph"/>
    <w:link w:val="JMWSchH5Char"/>
    <w:uiPriority w:val="3"/>
    <w:qFormat/>
    <w:rsid w:val="009679B3"/>
    <w:pPr>
      <w:tabs>
        <w:tab w:val="num" w:pos="3119"/>
      </w:tabs>
      <w:spacing w:after="240"/>
      <w:ind w:left="3119" w:hanging="681"/>
      <w:contextualSpacing w:val="0"/>
      <w:jc w:val="both"/>
    </w:pPr>
    <w:rPr>
      <w:sz w:val="20"/>
    </w:rPr>
  </w:style>
  <w:style w:type="character" w:customStyle="1" w:styleId="JMWSchH5Char">
    <w:name w:val="JMW Sch H5 Char"/>
    <w:basedOn w:val="DefaultParagraphFont"/>
    <w:link w:val="JMWSchH5"/>
    <w:uiPriority w:val="3"/>
    <w:rsid w:val="009679B3"/>
    <w:rPr>
      <w:rFonts w:ascii="Arial" w:eastAsiaTheme="minorHAnsi" w:hAnsi="Arial" w:cstheme="minorBidi"/>
      <w:szCs w:val="22"/>
      <w:lang w:eastAsia="en-US"/>
    </w:rPr>
  </w:style>
  <w:style w:type="paragraph" w:customStyle="1" w:styleId="Head3">
    <w:name w:val="Head3"/>
    <w:rsid w:val="00C37FFB"/>
    <w:pPr>
      <w:keepNext/>
      <w:widowControl w:val="0"/>
      <w:autoSpaceDE w:val="0"/>
      <w:autoSpaceDN w:val="0"/>
      <w:adjustRightInd w:val="0"/>
      <w:spacing w:before="360" w:after="360"/>
      <w:jc w:val="center"/>
    </w:pPr>
    <w:rPr>
      <w:rFonts w:ascii="Baskerville BT" w:hAnsi="Baskerville BT"/>
      <w:b/>
      <w:bCs/>
      <w:spacing w:val="-5"/>
      <w:sz w:val="22"/>
      <w:szCs w:val="22"/>
      <w:lang w:val="en-US" w:eastAsia="en-US"/>
    </w:rPr>
  </w:style>
  <w:style w:type="paragraph" w:customStyle="1" w:styleId="LetterNumbering1">
    <w:name w:val="Letter Numbering 1"/>
    <w:rsid w:val="00D07A92"/>
    <w:pPr>
      <w:numPr>
        <w:numId w:val="31"/>
      </w:numPr>
      <w:spacing w:before="120" w:line="360" w:lineRule="auto"/>
      <w:jc w:val="both"/>
      <w:outlineLvl w:val="0"/>
    </w:pPr>
    <w:rPr>
      <w:rFonts w:ascii="Arial" w:hAnsi="Arial"/>
      <w:lang w:eastAsia="en-US"/>
    </w:rPr>
  </w:style>
  <w:style w:type="paragraph" w:customStyle="1" w:styleId="LetterNumbering2">
    <w:name w:val="Letter Numbering 2"/>
    <w:basedOn w:val="LetterNumbering1"/>
    <w:rsid w:val="00D07A92"/>
    <w:pPr>
      <w:numPr>
        <w:ilvl w:val="1"/>
      </w:numPr>
      <w:outlineLvl w:val="1"/>
    </w:pPr>
  </w:style>
  <w:style w:type="paragraph" w:customStyle="1" w:styleId="LetterNumbering3">
    <w:name w:val="Letter Numbering 3"/>
    <w:basedOn w:val="LetterNumbering2"/>
    <w:rsid w:val="00D07A92"/>
    <w:pPr>
      <w:numPr>
        <w:ilvl w:val="2"/>
      </w:numPr>
      <w:outlineLvl w:val="2"/>
    </w:pPr>
  </w:style>
  <w:style w:type="paragraph" w:customStyle="1" w:styleId="LetterNumbering4">
    <w:name w:val="Letter Numbering 4"/>
    <w:basedOn w:val="LetterNumbering3"/>
    <w:rsid w:val="00D07A92"/>
    <w:pPr>
      <w:numPr>
        <w:ilvl w:val="3"/>
      </w:numPr>
      <w:outlineLvl w:val="3"/>
    </w:pPr>
  </w:style>
  <w:style w:type="paragraph" w:customStyle="1" w:styleId="LetterNumbering5">
    <w:name w:val="Letter Numbering 5"/>
    <w:basedOn w:val="LetterNumbering4"/>
    <w:rsid w:val="00D07A92"/>
    <w:pPr>
      <w:numPr>
        <w:ilvl w:val="4"/>
      </w:numPr>
      <w:outlineLvl w:val="4"/>
    </w:pPr>
  </w:style>
  <w:style w:type="paragraph" w:customStyle="1" w:styleId="LetterNumbering6">
    <w:name w:val="Letter Numbering 6"/>
    <w:basedOn w:val="LetterNumbering5"/>
    <w:rsid w:val="00D07A92"/>
    <w:pPr>
      <w:numPr>
        <w:ilvl w:val="5"/>
      </w:numPr>
      <w:outlineLvl w:val="5"/>
    </w:pPr>
  </w:style>
  <w:style w:type="paragraph" w:customStyle="1" w:styleId="LetterNumbering7">
    <w:name w:val="Letter Numbering 7"/>
    <w:basedOn w:val="LetterNumbering6"/>
    <w:rsid w:val="00D07A92"/>
    <w:pPr>
      <w:numPr>
        <w:ilvl w:val="6"/>
      </w:numPr>
      <w:outlineLvl w:val="6"/>
    </w:pPr>
  </w:style>
  <w:style w:type="paragraph" w:customStyle="1" w:styleId="LetterNumbering8">
    <w:name w:val="Letter Numbering 8"/>
    <w:basedOn w:val="LetterNumbering7"/>
    <w:rsid w:val="00D07A92"/>
    <w:pPr>
      <w:numPr>
        <w:ilvl w:val="7"/>
      </w:numPr>
      <w:outlineLvl w:val="7"/>
    </w:pPr>
  </w:style>
  <w:style w:type="paragraph" w:customStyle="1" w:styleId="LetterNumbering9">
    <w:name w:val="Letter Numbering 9"/>
    <w:basedOn w:val="LetterNumbering8"/>
    <w:rsid w:val="00D07A92"/>
    <w:pPr>
      <w:numPr>
        <w:ilvl w:val="8"/>
      </w:numPr>
      <w:outlineLvl w:val="8"/>
    </w:pPr>
  </w:style>
  <w:style w:type="paragraph" w:customStyle="1" w:styleId="BB-Normal">
    <w:name w:val="BB-Normal"/>
    <w:rsid w:val="00D07A92"/>
    <w:pPr>
      <w:jc w:val="both"/>
    </w:pPr>
    <w:rPr>
      <w:rFonts w:ascii="Arial" w:eastAsia="Arial" w:hAnsi="Arial" w:cs="Arial"/>
      <w:lang w:eastAsia="en-US"/>
    </w:rPr>
  </w:style>
  <w:style w:type="paragraph" w:customStyle="1" w:styleId="Numbering1">
    <w:name w:val="Numbering 1"/>
    <w:rsid w:val="00B311F5"/>
    <w:pPr>
      <w:spacing w:before="120" w:line="360" w:lineRule="auto"/>
      <w:jc w:val="both"/>
      <w:outlineLvl w:val="0"/>
    </w:pPr>
    <w:rPr>
      <w:rFonts w:ascii="Arial" w:hAnsi="Arial" w:cs="Arial"/>
      <w:szCs w:val="24"/>
      <w:lang w:eastAsia="en-US"/>
    </w:rPr>
  </w:style>
  <w:style w:type="paragraph" w:customStyle="1" w:styleId="Numbering2">
    <w:name w:val="Numbering 2"/>
    <w:basedOn w:val="Numbering1"/>
    <w:rsid w:val="00B311F5"/>
    <w:pPr>
      <w:numPr>
        <w:ilvl w:val="1"/>
        <w:numId w:val="33"/>
      </w:numPr>
      <w:tabs>
        <w:tab w:val="left" w:pos="2520"/>
        <w:tab w:val="left" w:pos="3787"/>
        <w:tab w:val="left" w:pos="4507"/>
      </w:tabs>
      <w:outlineLvl w:val="1"/>
    </w:pPr>
  </w:style>
  <w:style w:type="paragraph" w:customStyle="1" w:styleId="Numbering3">
    <w:name w:val="Numbering 3"/>
    <w:basedOn w:val="Numbering2"/>
    <w:rsid w:val="00B311F5"/>
    <w:pPr>
      <w:numPr>
        <w:ilvl w:val="2"/>
      </w:numPr>
      <w:outlineLvl w:val="2"/>
    </w:pPr>
  </w:style>
  <w:style w:type="paragraph" w:customStyle="1" w:styleId="Numbering4">
    <w:name w:val="Numbering 4"/>
    <w:basedOn w:val="Numbering3"/>
    <w:rsid w:val="00B311F5"/>
    <w:pPr>
      <w:numPr>
        <w:ilvl w:val="3"/>
      </w:numPr>
      <w:outlineLvl w:val="3"/>
    </w:pPr>
  </w:style>
  <w:style w:type="paragraph" w:customStyle="1" w:styleId="Numbering5">
    <w:name w:val="Numbering 5"/>
    <w:basedOn w:val="Numbering4"/>
    <w:rsid w:val="00B311F5"/>
    <w:pPr>
      <w:numPr>
        <w:ilvl w:val="0"/>
        <w:numId w:val="0"/>
      </w:numPr>
      <w:tabs>
        <w:tab w:val="num" w:pos="1440"/>
      </w:tabs>
      <w:ind w:left="1440" w:hanging="720"/>
      <w:outlineLvl w:val="4"/>
    </w:pPr>
  </w:style>
  <w:style w:type="paragraph" w:customStyle="1" w:styleId="Numbering6">
    <w:name w:val="Numbering 6"/>
    <w:basedOn w:val="Numbering5"/>
    <w:rsid w:val="00B311F5"/>
    <w:pPr>
      <w:numPr>
        <w:ilvl w:val="5"/>
      </w:numPr>
      <w:tabs>
        <w:tab w:val="num" w:pos="1440"/>
      </w:tabs>
      <w:ind w:left="1440" w:hanging="720"/>
      <w:outlineLvl w:val="5"/>
    </w:pPr>
  </w:style>
  <w:style w:type="paragraph" w:customStyle="1" w:styleId="Numbering7">
    <w:name w:val="Numbering 7"/>
    <w:basedOn w:val="Numbering6"/>
    <w:rsid w:val="00B311F5"/>
    <w:pPr>
      <w:numPr>
        <w:ilvl w:val="6"/>
      </w:numPr>
      <w:tabs>
        <w:tab w:val="num" w:pos="1440"/>
      </w:tabs>
      <w:ind w:left="1440" w:hanging="720"/>
      <w:outlineLvl w:val="6"/>
    </w:pPr>
  </w:style>
  <w:style w:type="paragraph" w:customStyle="1" w:styleId="Numbering8">
    <w:name w:val="Numbering 8"/>
    <w:basedOn w:val="Numbering7"/>
    <w:rsid w:val="00B311F5"/>
    <w:pPr>
      <w:numPr>
        <w:ilvl w:val="7"/>
      </w:numPr>
      <w:tabs>
        <w:tab w:val="num" w:pos="1440"/>
      </w:tabs>
      <w:ind w:left="1440" w:hanging="720"/>
      <w:outlineLvl w:val="7"/>
    </w:pPr>
  </w:style>
  <w:style w:type="paragraph" w:customStyle="1" w:styleId="Numbering9">
    <w:name w:val="Numbering 9"/>
    <w:basedOn w:val="Numbering8"/>
    <w:rsid w:val="00B311F5"/>
    <w:pPr>
      <w:numPr>
        <w:ilvl w:val="8"/>
      </w:numPr>
      <w:tabs>
        <w:tab w:val="num" w:pos="1440"/>
      </w:tabs>
      <w:ind w:left="1440" w:hanging="720"/>
      <w:outlineLvl w:val="8"/>
    </w:pPr>
  </w:style>
  <w:style w:type="paragraph" w:customStyle="1" w:styleId="TOCMark1">
    <w:name w:val="TOC Mark 1"/>
    <w:basedOn w:val="Numbering1"/>
    <w:next w:val="Numbering2"/>
    <w:rsid w:val="00B311F5"/>
    <w:pPr>
      <w:keepNext/>
      <w:tabs>
        <w:tab w:val="num" w:pos="720"/>
        <w:tab w:val="left" w:pos="1440"/>
        <w:tab w:val="left" w:pos="2520"/>
        <w:tab w:val="left" w:pos="3787"/>
        <w:tab w:val="left" w:pos="4507"/>
      </w:tabs>
      <w:spacing w:before="240"/>
      <w:ind w:left="720" w:hanging="720"/>
    </w:pPr>
    <w:rPr>
      <w:b/>
      <w:caps/>
    </w:rPr>
  </w:style>
  <w:style w:type="paragraph" w:customStyle="1" w:styleId="TOCMark2">
    <w:name w:val="TOC Mark 2"/>
    <w:basedOn w:val="Numbering2"/>
    <w:next w:val="Numbering3"/>
    <w:rsid w:val="00B311F5"/>
    <w:pPr>
      <w:keepNext/>
      <w:tabs>
        <w:tab w:val="left" w:pos="720"/>
        <w:tab w:val="left" w:pos="1440"/>
      </w:tabs>
    </w:pPr>
    <w:rPr>
      <w:b/>
    </w:rPr>
  </w:style>
  <w:style w:type="paragraph" w:customStyle="1" w:styleId="ScheduleHeading1">
    <w:name w:val="Schedule Heading 1"/>
    <w:basedOn w:val="Normal"/>
    <w:next w:val="ScheduleHeading2"/>
    <w:rsid w:val="00B311F5"/>
    <w:pPr>
      <w:spacing w:before="240" w:after="0" w:line="360" w:lineRule="auto"/>
      <w:jc w:val="center"/>
      <w:outlineLvl w:val="0"/>
    </w:pPr>
    <w:rPr>
      <w:rFonts w:eastAsia="Times New Roman" w:cs="Arial"/>
      <w:b/>
      <w:caps/>
      <w:sz w:val="20"/>
      <w:szCs w:val="24"/>
    </w:rPr>
  </w:style>
  <w:style w:type="paragraph" w:customStyle="1" w:styleId="ScheduleHeading2">
    <w:name w:val="Schedule Heading 2"/>
    <w:basedOn w:val="ScheduleHeading1"/>
    <w:next w:val="Normal"/>
    <w:rsid w:val="00B311F5"/>
    <w:pPr>
      <w:outlineLvl w:val="1"/>
    </w:pPr>
    <w:rPr>
      <w:caps w:val="0"/>
    </w:rPr>
  </w:style>
  <w:style w:type="paragraph" w:customStyle="1" w:styleId="AppendixHeading1">
    <w:name w:val="Appendix Heading 1"/>
    <w:basedOn w:val="Normal"/>
    <w:next w:val="AppendixHeading2"/>
    <w:rsid w:val="00B311F5"/>
    <w:pPr>
      <w:spacing w:before="120" w:after="0" w:line="360" w:lineRule="auto"/>
      <w:jc w:val="center"/>
      <w:outlineLvl w:val="0"/>
    </w:pPr>
    <w:rPr>
      <w:rFonts w:eastAsia="Times New Roman" w:cs="Arial"/>
      <w:b/>
      <w:caps/>
      <w:sz w:val="20"/>
      <w:szCs w:val="24"/>
    </w:rPr>
  </w:style>
  <w:style w:type="paragraph" w:customStyle="1" w:styleId="AppendixHeading2">
    <w:name w:val="Appendix Heading 2"/>
    <w:basedOn w:val="AppendixHeading1"/>
    <w:next w:val="Normal"/>
    <w:rsid w:val="00B311F5"/>
    <w:pPr>
      <w:outlineLvl w:val="1"/>
    </w:pPr>
    <w:rPr>
      <w:caps w:val="0"/>
    </w:rPr>
  </w:style>
  <w:style w:type="paragraph" w:customStyle="1" w:styleId="ScheduleNumbering1">
    <w:name w:val="Schedule Numbering 1"/>
    <w:rsid w:val="00B311F5"/>
    <w:pPr>
      <w:tabs>
        <w:tab w:val="num" w:pos="720"/>
      </w:tabs>
      <w:spacing w:before="240" w:line="360" w:lineRule="auto"/>
      <w:ind w:left="720" w:hanging="720"/>
      <w:jc w:val="both"/>
      <w:outlineLvl w:val="0"/>
    </w:pPr>
    <w:rPr>
      <w:rFonts w:ascii="Arial" w:hAnsi="Arial" w:cs="Arial"/>
      <w:b/>
      <w:caps/>
      <w:szCs w:val="24"/>
      <w:lang w:eastAsia="en-US"/>
    </w:rPr>
  </w:style>
  <w:style w:type="paragraph" w:customStyle="1" w:styleId="ScheduleNumbering2">
    <w:name w:val="Schedule Numbering 2"/>
    <w:basedOn w:val="Normal"/>
    <w:rsid w:val="00B311F5"/>
    <w:pPr>
      <w:tabs>
        <w:tab w:val="num" w:pos="1440"/>
      </w:tabs>
      <w:spacing w:before="120" w:after="0" w:line="360" w:lineRule="auto"/>
      <w:ind w:left="1440" w:hanging="720"/>
      <w:jc w:val="both"/>
      <w:outlineLvl w:val="1"/>
    </w:pPr>
    <w:rPr>
      <w:rFonts w:eastAsia="Times New Roman" w:cs="Arial"/>
      <w:sz w:val="20"/>
      <w:szCs w:val="24"/>
    </w:rPr>
  </w:style>
  <w:style w:type="paragraph" w:customStyle="1" w:styleId="ScheduleNumbering3">
    <w:name w:val="Schedule Numbering 3"/>
    <w:basedOn w:val="ScheduleNumbering2"/>
    <w:rsid w:val="00B311F5"/>
    <w:pPr>
      <w:numPr>
        <w:ilvl w:val="2"/>
      </w:numPr>
      <w:tabs>
        <w:tab w:val="num" w:pos="1440"/>
      </w:tabs>
      <w:ind w:left="1440" w:hanging="720"/>
      <w:outlineLvl w:val="2"/>
    </w:pPr>
  </w:style>
  <w:style w:type="paragraph" w:customStyle="1" w:styleId="ScheduleNumbering4">
    <w:name w:val="Schedule Numbering 4"/>
    <w:basedOn w:val="ScheduleNumbering3"/>
    <w:rsid w:val="00B311F5"/>
    <w:pPr>
      <w:numPr>
        <w:ilvl w:val="3"/>
      </w:numPr>
      <w:tabs>
        <w:tab w:val="num" w:pos="1440"/>
      </w:tabs>
      <w:ind w:left="1440" w:hanging="720"/>
      <w:outlineLvl w:val="3"/>
    </w:pPr>
  </w:style>
  <w:style w:type="paragraph" w:customStyle="1" w:styleId="ScheduleNumbering5">
    <w:name w:val="Schedule Numbering 5"/>
    <w:basedOn w:val="ScheduleNumbering4"/>
    <w:rsid w:val="00B311F5"/>
    <w:pPr>
      <w:numPr>
        <w:ilvl w:val="4"/>
      </w:numPr>
      <w:tabs>
        <w:tab w:val="num" w:pos="1440"/>
      </w:tabs>
      <w:ind w:left="1440" w:hanging="720"/>
      <w:outlineLvl w:val="4"/>
    </w:pPr>
  </w:style>
  <w:style w:type="paragraph" w:customStyle="1" w:styleId="ScheduleNumbering6">
    <w:name w:val="Schedule Numbering 6"/>
    <w:basedOn w:val="ScheduleNumbering5"/>
    <w:rsid w:val="00B311F5"/>
    <w:pPr>
      <w:numPr>
        <w:ilvl w:val="5"/>
      </w:numPr>
      <w:tabs>
        <w:tab w:val="num" w:pos="1440"/>
      </w:tabs>
      <w:ind w:left="1440" w:hanging="720"/>
      <w:outlineLvl w:val="5"/>
    </w:pPr>
  </w:style>
  <w:style w:type="paragraph" w:customStyle="1" w:styleId="ScheduleNumbering7">
    <w:name w:val="Schedule Numbering 7"/>
    <w:basedOn w:val="ScheduleNumbering6"/>
    <w:rsid w:val="00B311F5"/>
    <w:pPr>
      <w:numPr>
        <w:ilvl w:val="6"/>
      </w:numPr>
      <w:tabs>
        <w:tab w:val="num" w:pos="1440"/>
      </w:tabs>
      <w:ind w:left="1440" w:hanging="720"/>
      <w:outlineLvl w:val="6"/>
    </w:pPr>
  </w:style>
  <w:style w:type="paragraph" w:customStyle="1" w:styleId="ScheduleNumbering8">
    <w:name w:val="Schedule Numbering 8"/>
    <w:basedOn w:val="ScheduleNumbering7"/>
    <w:rsid w:val="00B311F5"/>
    <w:pPr>
      <w:numPr>
        <w:ilvl w:val="7"/>
      </w:numPr>
      <w:tabs>
        <w:tab w:val="num" w:pos="1440"/>
      </w:tabs>
      <w:ind w:left="1440" w:hanging="720"/>
      <w:outlineLvl w:val="7"/>
    </w:pPr>
  </w:style>
  <w:style w:type="paragraph" w:customStyle="1" w:styleId="ScheduleNumbering9">
    <w:name w:val="Schedule Numbering 9"/>
    <w:basedOn w:val="ScheduleNumbering8"/>
    <w:rsid w:val="00B311F5"/>
    <w:pPr>
      <w:numPr>
        <w:ilvl w:val="8"/>
      </w:numPr>
      <w:tabs>
        <w:tab w:val="num" w:pos="1440"/>
      </w:tabs>
      <w:ind w:left="1440" w:hanging="720"/>
      <w:outlineLvl w:val="8"/>
    </w:pPr>
  </w:style>
  <w:style w:type="paragraph" w:customStyle="1" w:styleId="Intro">
    <w:name w:val="Intro"/>
    <w:basedOn w:val="Normal"/>
    <w:rsid w:val="00B311F5"/>
    <w:pPr>
      <w:spacing w:before="240" w:after="0" w:line="360" w:lineRule="auto"/>
      <w:jc w:val="both"/>
    </w:pPr>
    <w:rPr>
      <w:rFonts w:eastAsia="Times New Roman" w:cs="Times New Roman"/>
      <w:b/>
      <w:sz w:val="20"/>
      <w:szCs w:val="24"/>
    </w:rPr>
  </w:style>
  <w:style w:type="paragraph" w:customStyle="1" w:styleId="FrontPage">
    <w:name w:val="FrontPage"/>
    <w:basedOn w:val="Normal"/>
    <w:rsid w:val="00B311F5"/>
    <w:pPr>
      <w:spacing w:before="120" w:after="0" w:line="360" w:lineRule="auto"/>
      <w:jc w:val="center"/>
    </w:pPr>
    <w:rPr>
      <w:rFonts w:eastAsia="Times New Roman" w:cs="Times New Roman"/>
      <w:sz w:val="20"/>
      <w:szCs w:val="24"/>
    </w:rPr>
  </w:style>
  <w:style w:type="paragraph" w:customStyle="1" w:styleId="NumberedParties">
    <w:name w:val="Numbered Parties"/>
    <w:basedOn w:val="Normal"/>
    <w:rsid w:val="00B311F5"/>
    <w:pPr>
      <w:numPr>
        <w:numId w:val="34"/>
      </w:numPr>
      <w:spacing w:before="120" w:after="0" w:line="360" w:lineRule="auto"/>
      <w:jc w:val="both"/>
    </w:pPr>
    <w:rPr>
      <w:rFonts w:eastAsia="Times New Roman" w:cs="Times New Roman"/>
      <w:sz w:val="20"/>
      <w:szCs w:val="24"/>
    </w:rPr>
  </w:style>
  <w:style w:type="paragraph" w:customStyle="1" w:styleId="NumberedBackgrounds">
    <w:name w:val="Numbered Backgrounds"/>
    <w:basedOn w:val="Normal"/>
    <w:rsid w:val="00B311F5"/>
    <w:pPr>
      <w:numPr>
        <w:numId w:val="35"/>
      </w:numPr>
      <w:spacing w:before="120" w:after="0" w:line="360" w:lineRule="auto"/>
      <w:jc w:val="both"/>
    </w:pPr>
    <w:rPr>
      <w:rFonts w:eastAsia="Times New Roman" w:cs="Times New Roman"/>
      <w:sz w:val="20"/>
      <w:szCs w:val="24"/>
    </w:rPr>
  </w:style>
  <w:style w:type="paragraph" w:customStyle="1" w:styleId="FSAddress">
    <w:name w:val="FSAddress"/>
    <w:basedOn w:val="Normal"/>
    <w:rsid w:val="00B311F5"/>
    <w:pPr>
      <w:spacing w:after="0" w:line="240" w:lineRule="auto"/>
      <w:jc w:val="center"/>
    </w:pPr>
    <w:rPr>
      <w:rFonts w:eastAsia="Times New Roman" w:cs="Times New Roman"/>
      <w:sz w:val="20"/>
      <w:szCs w:val="24"/>
    </w:rPr>
  </w:style>
  <w:style w:type="paragraph" w:styleId="TOC9">
    <w:name w:val="toc 9"/>
    <w:basedOn w:val="TOC1"/>
    <w:next w:val="Normal"/>
    <w:uiPriority w:val="39"/>
    <w:rsid w:val="00B311F5"/>
    <w:pPr>
      <w:spacing w:before="0" w:after="0"/>
      <w:ind w:left="1760"/>
    </w:pPr>
    <w:rPr>
      <w:b/>
      <w:bCs w:val="0"/>
      <w:caps w:val="0"/>
      <w:sz w:val="18"/>
      <w:szCs w:val="18"/>
    </w:rPr>
  </w:style>
  <w:style w:type="paragraph" w:customStyle="1" w:styleId="Bullets7">
    <w:name w:val="Bullets 7"/>
    <w:basedOn w:val="Normal"/>
    <w:rsid w:val="00B311F5"/>
    <w:pPr>
      <w:tabs>
        <w:tab w:val="num" w:pos="5040"/>
      </w:tabs>
      <w:spacing w:after="240" w:line="288" w:lineRule="auto"/>
      <w:ind w:left="5040" w:hanging="720"/>
      <w:jc w:val="both"/>
    </w:pPr>
    <w:rPr>
      <w:rFonts w:eastAsia="Times New Roman" w:cs="Times New Roman"/>
      <w:sz w:val="20"/>
      <w:szCs w:val="20"/>
    </w:rPr>
  </w:style>
  <w:style w:type="paragraph" w:customStyle="1" w:styleId="AgtLevel1Heading">
    <w:name w:val="Agt/Level1 Heading"/>
    <w:basedOn w:val="Normal"/>
    <w:rsid w:val="00B311F5"/>
    <w:pPr>
      <w:keepNext/>
      <w:numPr>
        <w:numId w:val="37"/>
      </w:numPr>
      <w:spacing w:after="240" w:line="288" w:lineRule="auto"/>
      <w:jc w:val="both"/>
    </w:pPr>
    <w:rPr>
      <w:rFonts w:eastAsia="Times New Roman" w:cs="Times New Roman"/>
      <w:b/>
      <w:sz w:val="20"/>
      <w:szCs w:val="20"/>
    </w:rPr>
  </w:style>
  <w:style w:type="paragraph" w:customStyle="1" w:styleId="SchdLevel1Heading">
    <w:name w:val="Schd/Level1 Heading"/>
    <w:basedOn w:val="Normal"/>
    <w:rsid w:val="00B311F5"/>
    <w:pPr>
      <w:keepNext/>
      <w:numPr>
        <w:numId w:val="36"/>
      </w:numPr>
      <w:spacing w:after="240" w:line="288" w:lineRule="auto"/>
      <w:jc w:val="both"/>
    </w:pPr>
    <w:rPr>
      <w:rFonts w:eastAsia="Times New Roman" w:cs="Times New Roman"/>
      <w:b/>
      <w:sz w:val="20"/>
      <w:szCs w:val="20"/>
    </w:rPr>
  </w:style>
  <w:style w:type="paragraph" w:customStyle="1" w:styleId="AgtLevel2">
    <w:name w:val="Agt/Level2"/>
    <w:basedOn w:val="Normal"/>
    <w:rsid w:val="00B311F5"/>
    <w:pPr>
      <w:numPr>
        <w:ilvl w:val="1"/>
        <w:numId w:val="37"/>
      </w:numPr>
      <w:spacing w:after="240" w:line="288" w:lineRule="auto"/>
      <w:jc w:val="both"/>
    </w:pPr>
    <w:rPr>
      <w:rFonts w:eastAsia="Times New Roman" w:cs="Times New Roman"/>
      <w:sz w:val="20"/>
      <w:szCs w:val="20"/>
    </w:rPr>
  </w:style>
  <w:style w:type="paragraph" w:customStyle="1" w:styleId="SchdLevel2">
    <w:name w:val="Schd/Level2"/>
    <w:basedOn w:val="AgtLevel2"/>
    <w:rsid w:val="00B311F5"/>
    <w:pPr>
      <w:numPr>
        <w:ilvl w:val="0"/>
        <w:numId w:val="0"/>
      </w:numPr>
      <w:tabs>
        <w:tab w:val="num" w:pos="3982"/>
      </w:tabs>
      <w:ind w:left="3982" w:hanging="915"/>
    </w:pPr>
  </w:style>
  <w:style w:type="paragraph" w:customStyle="1" w:styleId="SchdLevel3">
    <w:name w:val="Schd/Level3"/>
    <w:basedOn w:val="AgtLevel3"/>
    <w:rsid w:val="00B311F5"/>
    <w:pPr>
      <w:tabs>
        <w:tab w:val="clear" w:pos="2160"/>
        <w:tab w:val="num" w:pos="915"/>
      </w:tabs>
      <w:ind w:left="915" w:hanging="915"/>
    </w:pPr>
  </w:style>
  <w:style w:type="paragraph" w:customStyle="1" w:styleId="AgtLevel3">
    <w:name w:val="Agt/Level3"/>
    <w:basedOn w:val="Normal"/>
    <w:rsid w:val="00B311F5"/>
    <w:pPr>
      <w:tabs>
        <w:tab w:val="num" w:pos="2160"/>
      </w:tabs>
      <w:spacing w:after="240" w:line="288" w:lineRule="auto"/>
      <w:ind w:left="2160" w:hanging="720"/>
      <w:jc w:val="both"/>
    </w:pPr>
    <w:rPr>
      <w:rFonts w:eastAsia="Times New Roman" w:cs="Times New Roman"/>
      <w:sz w:val="20"/>
      <w:szCs w:val="20"/>
    </w:rPr>
  </w:style>
  <w:style w:type="paragraph" w:customStyle="1" w:styleId="AgtLevel4">
    <w:name w:val="Agt/Level4"/>
    <w:basedOn w:val="Normal"/>
    <w:rsid w:val="00B311F5"/>
    <w:pPr>
      <w:numPr>
        <w:ilvl w:val="3"/>
        <w:numId w:val="37"/>
      </w:numPr>
      <w:spacing w:after="240" w:line="288" w:lineRule="auto"/>
      <w:jc w:val="both"/>
    </w:pPr>
    <w:rPr>
      <w:rFonts w:eastAsia="Times New Roman" w:cs="Times New Roman"/>
      <w:sz w:val="20"/>
      <w:szCs w:val="20"/>
    </w:rPr>
  </w:style>
  <w:style w:type="paragraph" w:customStyle="1" w:styleId="SchdLevel4">
    <w:name w:val="Schd/Level4"/>
    <w:basedOn w:val="AgtLevel4"/>
    <w:rsid w:val="00B311F5"/>
    <w:pPr>
      <w:numPr>
        <w:numId w:val="36"/>
      </w:numPr>
    </w:pPr>
  </w:style>
  <w:style w:type="paragraph" w:customStyle="1" w:styleId="AgtLevel5">
    <w:name w:val="Agt/Level5"/>
    <w:basedOn w:val="Normal"/>
    <w:rsid w:val="00B311F5"/>
    <w:pPr>
      <w:tabs>
        <w:tab w:val="num" w:pos="3600"/>
      </w:tabs>
      <w:spacing w:after="240" w:line="288" w:lineRule="auto"/>
      <w:ind w:left="3600" w:hanging="720"/>
      <w:jc w:val="both"/>
    </w:pPr>
    <w:rPr>
      <w:rFonts w:eastAsia="Times New Roman" w:cs="Times New Roman"/>
      <w:sz w:val="20"/>
      <w:szCs w:val="20"/>
    </w:rPr>
  </w:style>
  <w:style w:type="paragraph" w:customStyle="1" w:styleId="Bullets8">
    <w:name w:val="Bullets 8"/>
    <w:basedOn w:val="Normal"/>
    <w:rsid w:val="00B311F5"/>
    <w:pPr>
      <w:numPr>
        <w:ilvl w:val="7"/>
        <w:numId w:val="37"/>
      </w:numPr>
      <w:spacing w:after="240" w:line="288" w:lineRule="auto"/>
      <w:jc w:val="both"/>
    </w:pPr>
    <w:rPr>
      <w:rFonts w:eastAsia="Times New Roman" w:cs="Times New Roman"/>
      <w:sz w:val="20"/>
      <w:szCs w:val="20"/>
    </w:rPr>
  </w:style>
  <w:style w:type="paragraph" w:customStyle="1" w:styleId="SigClause">
    <w:name w:val="SigClause"/>
    <w:basedOn w:val="Normal"/>
    <w:rsid w:val="00B311F5"/>
    <w:pPr>
      <w:keepNext/>
      <w:tabs>
        <w:tab w:val="right" w:leader="dot" w:pos="5328"/>
      </w:tabs>
      <w:spacing w:before="240" w:after="0" w:line="360" w:lineRule="auto"/>
      <w:jc w:val="both"/>
    </w:pPr>
    <w:rPr>
      <w:rFonts w:eastAsia="Arial Unicode MS" w:cs="Arial"/>
      <w:bCs/>
      <w:iCs/>
      <w:kern w:val="20"/>
      <w:sz w:val="20"/>
      <w:szCs w:val="24"/>
    </w:rPr>
  </w:style>
  <w:style w:type="paragraph" w:styleId="ListBullet">
    <w:name w:val="List Bullet"/>
    <w:basedOn w:val="Normal"/>
    <w:autoRedefine/>
    <w:rsid w:val="00B311F5"/>
    <w:pPr>
      <w:numPr>
        <w:numId w:val="32"/>
      </w:numPr>
      <w:spacing w:after="0" w:line="240" w:lineRule="auto"/>
    </w:pPr>
    <w:rPr>
      <w:rFonts w:eastAsia="Times New Roman" w:cs="Times New Roman"/>
      <w:szCs w:val="24"/>
    </w:rPr>
  </w:style>
  <w:style w:type="character" w:customStyle="1" w:styleId="DeltaViewInsertion">
    <w:name w:val="DeltaView Insertion"/>
    <w:uiPriority w:val="99"/>
    <w:rsid w:val="00B311F5"/>
    <w:rPr>
      <w:color w:val="0000FF"/>
      <w:u w:val="double"/>
    </w:rPr>
  </w:style>
  <w:style w:type="paragraph" w:customStyle="1" w:styleId="BackSubClause">
    <w:name w:val="BackSubClause"/>
    <w:basedOn w:val="Normal"/>
    <w:rsid w:val="00B311F5"/>
    <w:pPr>
      <w:tabs>
        <w:tab w:val="num" w:pos="1555"/>
      </w:tabs>
      <w:spacing w:after="0" w:line="300" w:lineRule="atLeast"/>
      <w:ind w:left="1555" w:hanging="561"/>
      <w:jc w:val="both"/>
    </w:pPr>
    <w:rPr>
      <w:rFonts w:ascii="Times New Roman" w:eastAsia="Times New Roman" w:hAnsi="Times New Roman" w:cs="Times New Roman"/>
      <w:szCs w:val="20"/>
    </w:rPr>
  </w:style>
  <w:style w:type="paragraph" w:customStyle="1" w:styleId="Sch1styleclause">
    <w:name w:val="Sch  (1style) clause"/>
    <w:basedOn w:val="Normal"/>
    <w:rsid w:val="00B311F5"/>
    <w:pPr>
      <w:tabs>
        <w:tab w:val="num" w:pos="720"/>
      </w:tabs>
      <w:spacing w:before="320" w:after="0" w:line="300" w:lineRule="atLeast"/>
      <w:ind w:left="720" w:hanging="720"/>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B311F5"/>
    <w:pPr>
      <w:tabs>
        <w:tab w:val="num" w:pos="720"/>
      </w:tabs>
      <w:spacing w:before="280" w:after="120" w:line="300" w:lineRule="atLeast"/>
      <w:ind w:left="720" w:hanging="720"/>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B311F5"/>
    <w:pPr>
      <w:numPr>
        <w:ilvl w:val="2"/>
        <w:numId w:val="38"/>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B311F5"/>
    <w:pPr>
      <w:keepNext w:val="0"/>
      <w:keepLines w:val="0"/>
      <w:numPr>
        <w:numId w:val="38"/>
      </w:numPr>
      <w:tabs>
        <w:tab w:val="left" w:pos="2261"/>
      </w:tabs>
      <w:spacing w:before="0" w:after="120" w:line="300" w:lineRule="atLeast"/>
      <w:jc w:val="both"/>
    </w:pPr>
    <w:rPr>
      <w:rFonts w:ascii="Times New Roman" w:hAnsi="Times New Roman"/>
      <w:b w:val="0"/>
      <w:bCs w:val="0"/>
      <w:i w:val="0"/>
      <w:iCs w:val="0"/>
      <w:szCs w:val="20"/>
    </w:rPr>
  </w:style>
  <w:style w:type="paragraph" w:customStyle="1" w:styleId="Scha">
    <w:name w:val="Sch a)"/>
    <w:basedOn w:val="Normal"/>
    <w:rsid w:val="00B311F5"/>
    <w:pPr>
      <w:tabs>
        <w:tab w:val="num" w:pos="720"/>
      </w:tabs>
      <w:spacing w:after="0" w:line="300" w:lineRule="atLeast"/>
      <w:ind w:left="720" w:hanging="360"/>
      <w:jc w:val="both"/>
    </w:pPr>
    <w:rPr>
      <w:rFonts w:ascii="Times New Roman" w:eastAsia="Times New Roman" w:hAnsi="Times New Roman" w:cs="Times New Roman"/>
      <w:szCs w:val="20"/>
    </w:rPr>
  </w:style>
  <w:style w:type="paragraph" w:customStyle="1" w:styleId="BB-NormInd1Legal">
    <w:name w:val="BB-NormInd1(Legal)"/>
    <w:uiPriority w:val="6"/>
    <w:rsid w:val="00B311F5"/>
    <w:pPr>
      <w:tabs>
        <w:tab w:val="left" w:pos="720"/>
      </w:tabs>
      <w:spacing w:after="240"/>
      <w:ind w:left="720"/>
      <w:jc w:val="both"/>
    </w:pPr>
    <w:rPr>
      <w:rFonts w:ascii="Arial" w:eastAsiaTheme="minorHAnsi" w:hAnsi="Arial" w:cstheme="minorBidi"/>
      <w:szCs w:val="22"/>
      <w:lang w:eastAsia="en-US"/>
    </w:rPr>
  </w:style>
  <w:style w:type="paragraph" w:customStyle="1" w:styleId="AOHead1">
    <w:name w:val="AOHead1"/>
    <w:basedOn w:val="Normal"/>
    <w:next w:val="Normal"/>
    <w:rsid w:val="00B311F5"/>
    <w:pPr>
      <w:keepNext/>
      <w:tabs>
        <w:tab w:val="num" w:pos="720"/>
      </w:tabs>
      <w:spacing w:before="240" w:after="0" w:line="260" w:lineRule="atLeast"/>
      <w:ind w:left="720" w:hanging="720"/>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B311F5"/>
    <w:pPr>
      <w:keepNext/>
      <w:tabs>
        <w:tab w:val="num" w:pos="720"/>
      </w:tabs>
      <w:spacing w:before="240" w:after="0" w:line="260" w:lineRule="atLeast"/>
      <w:ind w:left="720" w:hanging="720"/>
      <w:jc w:val="both"/>
      <w:outlineLvl w:val="1"/>
    </w:pPr>
    <w:rPr>
      <w:rFonts w:ascii="Times New Roman" w:eastAsia="SimSun" w:hAnsi="Times New Roman" w:cs="Times New Roman"/>
      <w:b/>
    </w:rPr>
  </w:style>
  <w:style w:type="paragraph" w:customStyle="1" w:styleId="AOHead3">
    <w:name w:val="AOHead3"/>
    <w:basedOn w:val="Normal"/>
    <w:next w:val="Normal"/>
    <w:rsid w:val="00B311F5"/>
    <w:pPr>
      <w:tabs>
        <w:tab w:val="num" w:pos="1440"/>
      </w:tabs>
      <w:spacing w:before="240" w:after="0" w:line="260" w:lineRule="atLeast"/>
      <w:ind w:left="1440" w:hanging="720"/>
      <w:jc w:val="both"/>
      <w:outlineLvl w:val="2"/>
    </w:pPr>
    <w:rPr>
      <w:rFonts w:ascii="Times New Roman" w:eastAsia="SimSun" w:hAnsi="Times New Roman" w:cs="Times New Roman"/>
    </w:rPr>
  </w:style>
  <w:style w:type="paragraph" w:customStyle="1" w:styleId="AOHead4">
    <w:name w:val="AOHead4"/>
    <w:basedOn w:val="Normal"/>
    <w:next w:val="Normal"/>
    <w:rsid w:val="00B311F5"/>
    <w:pPr>
      <w:tabs>
        <w:tab w:val="num" w:pos="2160"/>
      </w:tabs>
      <w:spacing w:before="240" w:after="0" w:line="260" w:lineRule="atLeast"/>
      <w:ind w:left="2160" w:hanging="720"/>
      <w:jc w:val="both"/>
      <w:outlineLvl w:val="3"/>
    </w:pPr>
    <w:rPr>
      <w:rFonts w:ascii="Times New Roman" w:eastAsia="SimSun" w:hAnsi="Times New Roman" w:cs="Times New Roman"/>
    </w:rPr>
  </w:style>
  <w:style w:type="paragraph" w:customStyle="1" w:styleId="AOHead5">
    <w:name w:val="AOHead5"/>
    <w:basedOn w:val="Normal"/>
    <w:next w:val="Normal"/>
    <w:rsid w:val="00B311F5"/>
    <w:pPr>
      <w:numPr>
        <w:ilvl w:val="4"/>
        <w:numId w:val="39"/>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B311F5"/>
    <w:pPr>
      <w:numPr>
        <w:ilvl w:val="5"/>
        <w:numId w:val="39"/>
      </w:numPr>
      <w:spacing w:before="240" w:after="0" w:line="260" w:lineRule="atLeast"/>
      <w:jc w:val="both"/>
      <w:outlineLvl w:val="5"/>
    </w:pPr>
    <w:rPr>
      <w:rFonts w:ascii="Times New Roman" w:eastAsia="SimSun" w:hAnsi="Times New Roman" w:cs="Times New Roman"/>
    </w:rPr>
  </w:style>
  <w:style w:type="paragraph" w:customStyle="1" w:styleId="BB-DefNumberLegal">
    <w:name w:val="BB-DefNumber(Legal)"/>
    <w:rsid w:val="00B311F5"/>
    <w:pPr>
      <w:numPr>
        <w:ilvl w:val="2"/>
        <w:numId w:val="40"/>
      </w:numPr>
      <w:tabs>
        <w:tab w:val="clear" w:pos="1418"/>
        <w:tab w:val="num" w:pos="2160"/>
      </w:tabs>
      <w:spacing w:after="240"/>
      <w:ind w:left="2160" w:hanging="180"/>
      <w:jc w:val="both"/>
    </w:pPr>
    <w:rPr>
      <w:rFonts w:ascii="Arial" w:eastAsia="Arial" w:hAnsi="Arial" w:cs="Arial"/>
      <w:lang w:eastAsia="en-US"/>
    </w:rPr>
  </w:style>
  <w:style w:type="paragraph" w:customStyle="1" w:styleId="BB-DefinitionLegal">
    <w:name w:val="BB-Definition(Legal)"/>
    <w:rsid w:val="00B311F5"/>
    <w:pPr>
      <w:numPr>
        <w:numId w:val="40"/>
      </w:numPr>
      <w:tabs>
        <w:tab w:val="left" w:pos="720"/>
      </w:tabs>
      <w:spacing w:after="240"/>
      <w:jc w:val="both"/>
    </w:pPr>
    <w:rPr>
      <w:rFonts w:ascii="Arial" w:eastAsia="Arial" w:hAnsi="Arial" w:cs="Arial"/>
      <w:b/>
      <w:lang w:eastAsia="en-US"/>
    </w:rPr>
  </w:style>
  <w:style w:type="paragraph" w:customStyle="1" w:styleId="BB-BulletLegal">
    <w:name w:val="BB-Bullet(Legal)"/>
    <w:uiPriority w:val="19"/>
    <w:rsid w:val="00B311F5"/>
    <w:pPr>
      <w:numPr>
        <w:numId w:val="41"/>
      </w:numPr>
      <w:jc w:val="both"/>
    </w:pPr>
    <w:rPr>
      <w:rFonts w:ascii="Arial" w:eastAsiaTheme="minorHAnsi" w:hAnsi="Arial" w:cstheme="minorBidi"/>
      <w:szCs w:val="22"/>
      <w:lang w:eastAsia="en-US"/>
    </w:rPr>
  </w:style>
  <w:style w:type="paragraph" w:customStyle="1" w:styleId="NoteLevel1">
    <w:name w:val="Note/Level1"/>
    <w:basedOn w:val="Normal"/>
    <w:rsid w:val="00B311F5"/>
    <w:pPr>
      <w:tabs>
        <w:tab w:val="num" w:pos="720"/>
      </w:tabs>
      <w:spacing w:after="240" w:line="288" w:lineRule="auto"/>
      <w:ind w:left="720" w:hanging="720"/>
      <w:jc w:val="both"/>
    </w:pPr>
    <w:rPr>
      <w:rFonts w:eastAsia="Times New Roman" w:cs="Times New Roman"/>
      <w:sz w:val="20"/>
      <w:szCs w:val="20"/>
    </w:rPr>
  </w:style>
  <w:style w:type="paragraph" w:customStyle="1" w:styleId="NoteLevel2">
    <w:name w:val="Note/Level2"/>
    <w:basedOn w:val="Normal"/>
    <w:rsid w:val="00B311F5"/>
    <w:pPr>
      <w:tabs>
        <w:tab w:val="num" w:pos="1440"/>
      </w:tabs>
      <w:spacing w:after="240" w:line="288" w:lineRule="auto"/>
      <w:ind w:left="1440" w:hanging="720"/>
      <w:jc w:val="both"/>
    </w:pPr>
    <w:rPr>
      <w:rFonts w:eastAsia="Times New Roman" w:cs="Times New Roman"/>
      <w:sz w:val="20"/>
      <w:szCs w:val="20"/>
    </w:rPr>
  </w:style>
  <w:style w:type="paragraph" w:customStyle="1" w:styleId="NoteLevel3">
    <w:name w:val="Note/Level3"/>
    <w:basedOn w:val="Normal"/>
    <w:rsid w:val="00B311F5"/>
    <w:pPr>
      <w:tabs>
        <w:tab w:val="num" w:pos="2160"/>
      </w:tabs>
      <w:spacing w:after="240" w:line="288" w:lineRule="auto"/>
      <w:ind w:left="2160" w:hanging="720"/>
      <w:jc w:val="both"/>
    </w:pPr>
    <w:rPr>
      <w:rFonts w:eastAsia="Times New Roman" w:cs="Times New Roman"/>
      <w:sz w:val="20"/>
      <w:szCs w:val="20"/>
    </w:rPr>
  </w:style>
  <w:style w:type="paragraph" w:customStyle="1" w:styleId="NoteLevel4">
    <w:name w:val="Note/Level4"/>
    <w:basedOn w:val="Normal"/>
    <w:rsid w:val="00B311F5"/>
    <w:pPr>
      <w:tabs>
        <w:tab w:val="num" w:pos="2880"/>
      </w:tabs>
      <w:spacing w:after="240" w:line="288" w:lineRule="auto"/>
      <w:ind w:left="2880" w:hanging="720"/>
      <w:jc w:val="both"/>
    </w:pPr>
    <w:rPr>
      <w:rFonts w:eastAsia="Times New Roman" w:cs="Times New Roman"/>
      <w:sz w:val="20"/>
      <w:szCs w:val="20"/>
    </w:rPr>
  </w:style>
  <w:style w:type="paragraph" w:customStyle="1" w:styleId="NoteLevel5">
    <w:name w:val="Note/Level5"/>
    <w:basedOn w:val="Normal"/>
    <w:rsid w:val="00B311F5"/>
    <w:pPr>
      <w:tabs>
        <w:tab w:val="num" w:pos="3600"/>
      </w:tabs>
      <w:spacing w:after="240" w:line="288" w:lineRule="auto"/>
      <w:ind w:left="3600" w:hanging="720"/>
      <w:jc w:val="both"/>
    </w:pPr>
    <w:rPr>
      <w:rFonts w:eastAsia="Times New Roman" w:cs="Times New Roman"/>
      <w:sz w:val="20"/>
      <w:szCs w:val="20"/>
    </w:rPr>
  </w:style>
  <w:style w:type="paragraph" w:customStyle="1" w:styleId="NoteLevel6">
    <w:name w:val="Note/Level6"/>
    <w:basedOn w:val="Normal"/>
    <w:rsid w:val="00B311F5"/>
    <w:pPr>
      <w:tabs>
        <w:tab w:val="num" w:pos="4320"/>
      </w:tabs>
      <w:spacing w:after="240" w:line="288" w:lineRule="auto"/>
      <w:ind w:left="4320" w:hanging="720"/>
      <w:jc w:val="both"/>
    </w:pPr>
    <w:rPr>
      <w:rFonts w:eastAsia="Times New Roman" w:cs="Times New Roman"/>
      <w:sz w:val="20"/>
      <w:szCs w:val="20"/>
    </w:rPr>
  </w:style>
  <w:style w:type="paragraph" w:customStyle="1" w:styleId="NoteLevel7">
    <w:name w:val="Note/Level7"/>
    <w:basedOn w:val="Normal"/>
    <w:rsid w:val="00B311F5"/>
    <w:pPr>
      <w:numPr>
        <w:ilvl w:val="6"/>
        <w:numId w:val="42"/>
      </w:numPr>
      <w:spacing w:after="240" w:line="288" w:lineRule="auto"/>
      <w:jc w:val="both"/>
    </w:pPr>
    <w:rPr>
      <w:rFonts w:eastAsia="Times New Roman" w:cs="Times New Roman"/>
      <w:sz w:val="20"/>
      <w:szCs w:val="20"/>
    </w:rPr>
  </w:style>
  <w:style w:type="paragraph" w:customStyle="1" w:styleId="NoteLevel8">
    <w:name w:val="Note/Level8"/>
    <w:basedOn w:val="Normal"/>
    <w:rsid w:val="00B311F5"/>
    <w:pPr>
      <w:numPr>
        <w:ilvl w:val="7"/>
        <w:numId w:val="42"/>
      </w:numPr>
      <w:spacing w:after="240" w:line="288" w:lineRule="auto"/>
      <w:jc w:val="both"/>
    </w:pPr>
    <w:rPr>
      <w:rFonts w:eastAsia="Times New Roman" w:cs="Times New Roman"/>
      <w:sz w:val="20"/>
      <w:szCs w:val="20"/>
    </w:rPr>
  </w:style>
  <w:style w:type="paragraph" w:customStyle="1" w:styleId="BB-OfficeAdd">
    <w:name w:val="BB-OfficeAdd"/>
    <w:rsid w:val="00B311F5"/>
    <w:pPr>
      <w:jc w:val="both"/>
    </w:pPr>
    <w:rPr>
      <w:rFonts w:ascii="Arial" w:eastAsiaTheme="minorHAnsi" w:hAnsi="Arial" w:cs="Arial"/>
      <w:sz w:val="18"/>
      <w:szCs w:val="18"/>
      <w:lang w:eastAsia="en-US"/>
    </w:rPr>
  </w:style>
  <w:style w:type="paragraph" w:customStyle="1" w:styleId="BB-FrontPage">
    <w:name w:val="BB-FrontPage"/>
    <w:rsid w:val="00B311F5"/>
    <w:pPr>
      <w:jc w:val="center"/>
    </w:pPr>
    <w:rPr>
      <w:rFonts w:ascii="Arial" w:eastAsiaTheme="minorHAnsi" w:hAnsi="Arial" w:cs="Arial"/>
      <w:b/>
      <w:lang w:eastAsia="en-US"/>
    </w:rPr>
  </w:style>
  <w:style w:type="paragraph" w:customStyle="1" w:styleId="BB-FrontPageDate">
    <w:name w:val="BB-FrontPageDate"/>
    <w:rsid w:val="00B311F5"/>
    <w:pPr>
      <w:tabs>
        <w:tab w:val="right" w:pos="5528"/>
      </w:tabs>
      <w:jc w:val="both"/>
    </w:pPr>
    <w:rPr>
      <w:rFonts w:ascii="Arial" w:eastAsiaTheme="minorHAnsi" w:hAnsi="Arial" w:cs="Arial"/>
      <w:b/>
      <w:lang w:eastAsia="en-US"/>
    </w:rPr>
  </w:style>
  <w:style w:type="paragraph" w:customStyle="1" w:styleId="PrecList1">
    <w:name w:val="PrecList1"/>
    <w:basedOn w:val="Normal"/>
    <w:rsid w:val="00480D88"/>
    <w:pPr>
      <w:widowControl w:val="0"/>
      <w:tabs>
        <w:tab w:val="left" w:pos="567"/>
      </w:tabs>
      <w:autoSpaceDE w:val="0"/>
      <w:autoSpaceDN w:val="0"/>
      <w:adjustRightInd w:val="0"/>
      <w:spacing w:after="120" w:line="240" w:lineRule="auto"/>
      <w:ind w:left="567" w:hanging="567"/>
    </w:pPr>
    <w:rPr>
      <w:rFonts w:ascii="Trebuchet MS" w:eastAsia="Times New Roman" w:hAnsi="Trebuchet MS" w:cs="Trebuchet MS"/>
      <w:sz w:val="20"/>
      <w:szCs w:val="20"/>
      <w:lang w:val="en-US"/>
    </w:rPr>
  </w:style>
  <w:style w:type="paragraph" w:customStyle="1" w:styleId="PrecList1Para">
    <w:name w:val="PrecList1Para"/>
    <w:basedOn w:val="Normal"/>
    <w:rsid w:val="005C7469"/>
    <w:pPr>
      <w:widowControl w:val="0"/>
      <w:tabs>
        <w:tab w:val="left" w:pos="567"/>
      </w:tabs>
      <w:autoSpaceDE w:val="0"/>
      <w:autoSpaceDN w:val="0"/>
      <w:adjustRightInd w:val="0"/>
      <w:spacing w:after="120" w:line="240" w:lineRule="auto"/>
      <w:ind w:left="567"/>
    </w:pPr>
    <w:rPr>
      <w:rFonts w:ascii="Trebuchet MS" w:eastAsia="Times New Roman" w:hAnsi="Trebuchet MS" w:cs="Trebuchet MS"/>
      <w:sz w:val="20"/>
      <w:szCs w:val="20"/>
      <w:lang w:val="en-US"/>
    </w:rPr>
  </w:style>
  <w:style w:type="paragraph" w:customStyle="1" w:styleId="ParaNumber">
    <w:name w:val="ParaNumber"/>
    <w:basedOn w:val="Normal"/>
    <w:rsid w:val="007F10D0"/>
    <w:pPr>
      <w:spacing w:after="120" w:line="240" w:lineRule="auto"/>
    </w:pPr>
    <w:rPr>
      <w:rFonts w:ascii="Trebuchet MS" w:eastAsia="Times New Roman" w:hAnsi="Trebuchet MS" w:cs="Times New Roman"/>
      <w:color w:val="3366FF"/>
      <w:sz w:val="20"/>
      <w:szCs w:val="20"/>
      <w:lang w:val="en-US"/>
    </w:rPr>
  </w:style>
  <w:style w:type="paragraph" w:customStyle="1" w:styleId="Head2">
    <w:name w:val="Head2"/>
    <w:rsid w:val="00AD1174"/>
    <w:pPr>
      <w:keepNext/>
      <w:widowControl w:val="0"/>
      <w:tabs>
        <w:tab w:val="left" w:pos="680"/>
      </w:tabs>
      <w:autoSpaceDE w:val="0"/>
      <w:autoSpaceDN w:val="0"/>
      <w:adjustRightInd w:val="0"/>
      <w:spacing w:before="120"/>
      <w:ind w:left="680" w:hanging="680"/>
    </w:pPr>
    <w:rPr>
      <w:rFonts w:ascii="Baskerville BT" w:hAnsi="Baskerville BT"/>
      <w:b/>
      <w:bCs/>
      <w:spacing w:val="-5"/>
      <w:sz w:val="22"/>
      <w:szCs w:val="22"/>
      <w:lang w:val="en-US" w:eastAsia="en-US"/>
    </w:rPr>
  </w:style>
  <w:style w:type="paragraph" w:customStyle="1" w:styleId="Text">
    <w:name w:val="Text"/>
    <w:rsid w:val="00AD1174"/>
    <w:pPr>
      <w:spacing w:after="120"/>
    </w:pPr>
    <w:rPr>
      <w:rFonts w:ascii="Trebuchet MS" w:hAnsi="Trebuchet MS"/>
      <w:lang w:val="en-US" w:eastAsia="en-US"/>
    </w:rPr>
  </w:style>
  <w:style w:type="paragraph" w:customStyle="1" w:styleId="PrecPartNumber">
    <w:name w:val="PrecPartNumber"/>
    <w:basedOn w:val="Normal"/>
    <w:rsid w:val="00AD1174"/>
    <w:pPr>
      <w:spacing w:after="120" w:line="240" w:lineRule="auto"/>
    </w:pPr>
    <w:rPr>
      <w:rFonts w:ascii="Trebuchet MS" w:eastAsia="Times New Roman" w:hAnsi="Trebuchet MS" w:cs="Trebuchet MS"/>
      <w:color w:val="339966"/>
      <w:sz w:val="36"/>
      <w:szCs w:val="36"/>
    </w:rPr>
  </w:style>
  <w:style w:type="paragraph" w:customStyle="1" w:styleId="ProductionNote">
    <w:name w:val="ProductionNote"/>
    <w:rsid w:val="00AD1174"/>
    <w:pPr>
      <w:tabs>
        <w:tab w:val="left" w:pos="567"/>
      </w:tabs>
      <w:spacing w:before="360" w:after="360"/>
      <w:jc w:val="center"/>
    </w:pPr>
    <w:rPr>
      <w:rFonts w:ascii="Arial" w:hAnsi="Arial" w:cs="Arial"/>
      <w:b/>
      <w:bCs/>
      <w:color w:val="FF0000"/>
      <w:sz w:val="24"/>
      <w:szCs w:val="24"/>
      <w:lang w:eastAsia="en-US"/>
    </w:rPr>
  </w:style>
  <w:style w:type="paragraph" w:customStyle="1" w:styleId="PrecText">
    <w:name w:val="PrecText"/>
    <w:basedOn w:val="Text"/>
    <w:rsid w:val="00AD1174"/>
    <w:rPr>
      <w:rFonts w:cs="Trebuchet MS"/>
    </w:rPr>
  </w:style>
  <w:style w:type="paragraph" w:customStyle="1" w:styleId="PrecList2">
    <w:name w:val="PrecList2"/>
    <w:basedOn w:val="Normal"/>
    <w:rsid w:val="00AD1174"/>
    <w:pPr>
      <w:widowControl w:val="0"/>
      <w:tabs>
        <w:tab w:val="left" w:pos="1134"/>
      </w:tabs>
      <w:autoSpaceDE w:val="0"/>
      <w:autoSpaceDN w:val="0"/>
      <w:adjustRightInd w:val="0"/>
      <w:spacing w:after="120" w:line="240" w:lineRule="auto"/>
      <w:ind w:left="1134" w:hanging="567"/>
    </w:pPr>
    <w:rPr>
      <w:rFonts w:ascii="Trebuchet MS" w:eastAsia="Times New Roman" w:hAnsi="Trebuchet MS" w:cs="Trebuchet MS"/>
      <w:sz w:val="20"/>
      <w:szCs w:val="20"/>
      <w:lang w:val="en-US"/>
    </w:rPr>
  </w:style>
  <w:style w:type="paragraph" w:styleId="TOCHeading">
    <w:name w:val="TOC Heading"/>
    <w:basedOn w:val="Heading1"/>
    <w:next w:val="Normal"/>
    <w:uiPriority w:val="39"/>
    <w:unhideWhenUsed/>
    <w:qFormat/>
    <w:rsid w:val="00B06F25"/>
    <w:pPr>
      <w:numPr>
        <w:numId w:val="0"/>
      </w:numPr>
      <w:spacing w:before="240" w:after="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B06F25"/>
    <w:pPr>
      <w:spacing w:after="0"/>
      <w:ind w:left="220"/>
    </w:pPr>
    <w:rPr>
      <w:rFonts w:cstheme="minorHAnsi"/>
      <w:smallCaps/>
      <w:sz w:val="20"/>
      <w:szCs w:val="20"/>
    </w:rPr>
  </w:style>
  <w:style w:type="paragraph" w:styleId="TOC3">
    <w:name w:val="toc 3"/>
    <w:basedOn w:val="Normal"/>
    <w:next w:val="Normal"/>
    <w:autoRedefine/>
    <w:uiPriority w:val="39"/>
    <w:unhideWhenUsed/>
    <w:rsid w:val="00B06F25"/>
    <w:pPr>
      <w:spacing w:after="0"/>
      <w:ind w:left="440"/>
    </w:pPr>
    <w:rPr>
      <w:rFonts w:cstheme="minorHAnsi"/>
      <w:i/>
      <w:iCs/>
      <w:sz w:val="20"/>
      <w:szCs w:val="20"/>
    </w:rPr>
  </w:style>
  <w:style w:type="paragraph" w:styleId="TOC4">
    <w:name w:val="toc 4"/>
    <w:basedOn w:val="Normal"/>
    <w:next w:val="Normal"/>
    <w:autoRedefine/>
    <w:uiPriority w:val="39"/>
    <w:unhideWhenUsed/>
    <w:rsid w:val="00B06F25"/>
    <w:pPr>
      <w:spacing w:after="0"/>
      <w:ind w:left="660"/>
    </w:pPr>
    <w:rPr>
      <w:rFonts w:cstheme="minorHAnsi"/>
      <w:sz w:val="18"/>
      <w:szCs w:val="18"/>
    </w:rPr>
  </w:style>
  <w:style w:type="paragraph" w:styleId="TOC5">
    <w:name w:val="toc 5"/>
    <w:basedOn w:val="Normal"/>
    <w:next w:val="Normal"/>
    <w:autoRedefine/>
    <w:uiPriority w:val="39"/>
    <w:unhideWhenUsed/>
    <w:rsid w:val="00B06F25"/>
    <w:pPr>
      <w:spacing w:after="0"/>
      <w:ind w:left="880"/>
    </w:pPr>
    <w:rPr>
      <w:rFonts w:cstheme="minorHAnsi"/>
      <w:sz w:val="18"/>
      <w:szCs w:val="18"/>
    </w:rPr>
  </w:style>
  <w:style w:type="paragraph" w:styleId="TOC6">
    <w:name w:val="toc 6"/>
    <w:basedOn w:val="Normal"/>
    <w:next w:val="Normal"/>
    <w:autoRedefine/>
    <w:uiPriority w:val="39"/>
    <w:unhideWhenUsed/>
    <w:rsid w:val="00B06F25"/>
    <w:pPr>
      <w:spacing w:after="0"/>
      <w:ind w:left="1100"/>
    </w:pPr>
    <w:rPr>
      <w:rFonts w:cstheme="minorHAnsi"/>
      <w:sz w:val="18"/>
      <w:szCs w:val="18"/>
    </w:rPr>
  </w:style>
  <w:style w:type="paragraph" w:styleId="TOC7">
    <w:name w:val="toc 7"/>
    <w:basedOn w:val="Normal"/>
    <w:next w:val="Normal"/>
    <w:autoRedefine/>
    <w:uiPriority w:val="39"/>
    <w:unhideWhenUsed/>
    <w:rsid w:val="00B06F25"/>
    <w:pPr>
      <w:spacing w:after="0"/>
      <w:ind w:left="1320"/>
    </w:pPr>
    <w:rPr>
      <w:rFonts w:cstheme="minorHAnsi"/>
      <w:sz w:val="18"/>
      <w:szCs w:val="18"/>
    </w:rPr>
  </w:style>
  <w:style w:type="paragraph" w:styleId="TOC8">
    <w:name w:val="toc 8"/>
    <w:basedOn w:val="Normal"/>
    <w:next w:val="Normal"/>
    <w:autoRedefine/>
    <w:uiPriority w:val="39"/>
    <w:unhideWhenUsed/>
    <w:rsid w:val="00B06F25"/>
    <w:pPr>
      <w:spacing w:after="0"/>
      <w:ind w:left="154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5179">
      <w:bodyDiv w:val="1"/>
      <w:marLeft w:val="0"/>
      <w:marRight w:val="0"/>
      <w:marTop w:val="0"/>
      <w:marBottom w:val="0"/>
      <w:divBdr>
        <w:top w:val="none" w:sz="0" w:space="0" w:color="auto"/>
        <w:left w:val="none" w:sz="0" w:space="0" w:color="auto"/>
        <w:bottom w:val="none" w:sz="0" w:space="0" w:color="auto"/>
        <w:right w:val="none" w:sz="0" w:space="0" w:color="auto"/>
      </w:divBdr>
    </w:div>
    <w:div w:id="240261192">
      <w:bodyDiv w:val="1"/>
      <w:marLeft w:val="0"/>
      <w:marRight w:val="0"/>
      <w:marTop w:val="0"/>
      <w:marBottom w:val="0"/>
      <w:divBdr>
        <w:top w:val="none" w:sz="0" w:space="0" w:color="auto"/>
        <w:left w:val="none" w:sz="0" w:space="0" w:color="auto"/>
        <w:bottom w:val="none" w:sz="0" w:space="0" w:color="auto"/>
        <w:right w:val="none" w:sz="0" w:space="0" w:color="auto"/>
      </w:divBdr>
    </w:div>
    <w:div w:id="754476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dm:cachedDataManifest xmlns:cdm="http://schemas.microsoft.com/2004/VisualStudio/Tools/Applications/CachedDataManifest.xsd" cdm:revision="1"/>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document xmlns:xsd="http://www.w3.org/2001/XMLSchema" xmlns:xsi="http://www.w3.org/2001/XMLSchema-instance" guid="0" synced="true" validated="true">
  <n-docbody>
    <standard.doc precedenttype="deed">
      <prelim>
        <product.name>product.name0</product.name>
        <title>Schedule of amendments to JCT Design and Build Contract, 2016 Edition</title>
        <author>
          <link href="http://uk.practicallaw.com/about/our-team/uk-construction" style="ACTLinkURL">
            <ital>Practical Law Construction</ital>
          </link>
        </author>
        <resource.type>Standard documents</resource.type>
        <juris>juris0</juris>
        <juris>juris1</juris>
      </prelim>
      <abstract>
        <para>
          <paratext>An agreement incorporating a schedule of amendments to the JCT Design and Build Contract, 2016 Edition (DB 2016).</paratext>
        </para>
      </abstract>
      <toc.identifier hasToc="true"/>
      <body>
        <drafting.note id="a239633" jurisdiction="">
          <head align="left" preservecase="true">
            <headtext>General document notes</headtext>
          </head>
          <division id="a000007" level="1">
            <para>
              <paratext>This document is drafted from the perspective of an Employer carrying out a commercial property development project, who requires changes to the JCT contract that:</paratext>
            </para>
            <list type="bulleted">
              <list.item>
                <para>
                  <paratext>Create a stronger "single point of responsibility" for design and construction.</paratext>
                </para>
              </list.item>
              <list.item>
                <para>
                  <paratext>Meet some of its own needs and the likely needs of a Funder providing development finance to the Employer.</paratext>
                </para>
              </list.item>
            </list>
            <para>
              <paratext>
                This document uses the JCT Design and Build Contract, 2016 Edition (DB 2016) and replaces 
                <link href="9-506-4214" style="ACTLinkPLCtoPLC">
                  <ital>Standard document, Schedule of amendments to JCT Design and Build Contract, 2011 Edition</ital>
                </link>
                , which we will continue to publish (but which we no longer maintain from 23 September 2016).
              </paratext>
            </para>
            <para>
              <paratext>
                We have reviewed the JCT's tracked change document (showing changes made from the JCT Design and Build Contract, 2011 Edition to DB 2016) when preparing this document. For more information, see 
                <link href="w-003-5565" style="ACTLinkPLCtoPLC">
                  <ital>Practice note, JCT Design and Build Contract, 2016 Edition: key changes</ital>
                </link>
                .
              </paratext>
            </para>
            <para>
              <paratext>To use and complete this document:</paratext>
            </para>
            <list type="bulleted">
              <list.item>
                <para>
                  <paratext>Always consider the needs of your own specific project. For example, does the taxation, land ownership or funding of the project mean that project-specific amendments are required?</paratext>
                </para>
              </list.item>
              <list.item>
                <para>
                  <paratext>Check, or ensure that the Employer's Agent checks, that the Contract Documents (including the Employer's Requirements and Contractor's Proposals) are consistent with DB 2016 and the final version of this document. For example, some draft Contract Documents may introduce conflicting requirements on the Contractor relating to Deleterious (or prohibited) materials, the Employer's (or others') access to the site, or noisy or dusty working operations.</paratext>
                </para>
              </list.item>
              <list.item>
                <para>
                  <paratext>Check the optional clauses in this document carefully and select those that apply to your project. Add the missing information required into this document, where indicated by the square brackets.</paratext>
                </para>
              </list.item>
              <list.item>
                <para>
                  <paratext>Buy two original hard copies of DB 2016. Attach them to the two copies of your final version of this document.</paratext>
                </para>
              </list.item>
              <list.item>
                <para>
                  <paratext>
                    Check and complete the JCT Contract Particulars, in the hard copy DB 2016, noting the changes to the JCT Contract Particulars in 
                    <internal.reference refid="a700290">Part 3</internal.reference>
                     of 
                    <internal.reference refid="a266357">Schedule 1</internal.reference>
                    .
                  </paratext>
                </para>
              </list.item>
              <list.item>
                <para>
                  <paratext>Attach any other schedules, including any forms of collateral warranty, schedules of third party rights, parent company guarantee or bond.</paratext>
                </para>
              </list.item>
              <list.item>
                <para>
                  <paratext>Once the whole contract is agreed, collate the whole contract (including schedules and annexes) and arrange for the Parties to execute it in the space provided. (The Parties do not need to execute or date the original DB 2016. If the Parties do date the original DB 2016, they must use the same date as the date used to complete this document.)</paratext>
                </para>
              </list.item>
              <list.item>
                <para>
                  <paratext>It is best practice to create two identical contracts (including two original JCT contracts, two completed copies of the JCT Contract Particulars, all the schedules and annexes) and arrange for the Parties to execute and date both of them. Each Party retains one of the identical executed and dated original contracts.</paratext>
                </para>
              </list.item>
            </list>
            <para>
              <paratext>For more information on JCT contracts and procuring a construction project, see Practice notes:</paratext>
            </para>
            <list type="bulleted">
              <list.item>
                <para>
                  <paratext>
                    <link href="5-329-1310" style="ACTLinkPLCtoPLC">
                      <ital>JCT forms of building contract</ital>
                    </link>
                    .
                  </paratext>
                </para>
              </list.item>
              <list.item>
                <para>
                  <paratext>
                    <link href="9-329-1308" style="ACTLinkPLCtoPLC">
                      <ital>Procurement: common construction procurement methods</ital>
                    </link>
                    .
                  </paratext>
                </para>
              </list.item>
            </list>
            <para>
              <paratext>Before finalising the Contract, the Parties should carefully consider the practical aspects of the construction project, as well as the legal aspects of a construction project, with their specialist advisers (such as a construction lawyer, architect, employer's agent, project manager or quantity surveyor). Ensure the final contract meets the Employer's practical and legal needs.</paratext>
            </para>
          </division>
        </drafting.note>
        <cover.sheet>
          <head align="left" preservecase="true">
            <headtext>Building Contract</headtext>
          </head>
          <subject.intro>Incorporating and amending the</subject.intro>
          <subject.text>JCT Design and Build Contract, 2016 Edition</subject.text>
          <party.name>[Employer]</party.name>
          <AdditionalPartyType>
            <static.and>and</static.and>
            <party.name>[Contractor]</party.name>
          </AdditionalPartyType>
        </cover.sheet>
        <intro default="true">
          <intro.date>This deed is dated [DATE]</intro.date>
        </intro>
        <parties>
          <head align="left" preservecase="true">
            <headtext>PARTIES</headtext>
          </head>
          <party executionmethod="deed" id="a149737" status="company">
            <identifier>(1)</identifier>
            <defn.item>
              <defn>
                <para>
                  <paratext>[FULL COMPANY NAME] incorporated and registered in England and Wales with company number [NUMBER] whose registered office is at [REGISTERED OFFICE ADDRESS]</paratext>
                </para>
              </defn>
              <defn.term>Employer</defn.term>
            </defn.item>
          </party>
          <party executionmethod="deed" id="a127636" status="company">
            <identifier>(2)</identifier>
            <defn.item>
              <defn>
                <para>
                  <paratext>[FULL COMPANY NAME] incorporated and registered in England and Wales with company number [NUMBER] whose registered office is at [REGISTERED OFFICE ADDRESS]</paratext>
                </para>
              </defn>
              <defn.term>Contractor</defn.term>
            </defn.item>
          </party>
        </parties>
        <recitals>
          <head align="left" preservecase="true">
            <headtext>BACKGROUND</headtext>
          </head>
          <clause id="a664649">
            <identifier>(A)</identifier>
            <para>
              <paratext>The Employer wishes to procure the design and construction of certain works.</paratext>
            </para>
          </clause>
          <clause id="a346166">
            <identifier>(B)</identifier>
            <para>
              <paratext>The Contractor has agreed to carry out the design and construction of those works, as required by this agreement.</paratext>
            </para>
          </clause>
          <clause id="a567194">
            <identifier>(C)</identifier>
            <para>
              <paratext>The Employer and Contractor have agreed to incorporate and amend the JCT Design and Build Contract, 2016 Edition as set out in this agreement.</paratext>
            </para>
          </clause>
        </recitals>
        <operative xrefname="clause">
          <head align="left" preservecase="true">
            <headtext>Agreed terms</headtext>
          </head>
          <clause id="a451580">
            <identifier>1.</identifier>
            <head align="left" preservecase="true">
              <headtext>Interpretation</headtext>
            </head>
            <para>
              <paratext>The following definitions and rules of interpretation apply in this agreement.</paratext>
            </para>
            <subclause1 id="a792562">
              <identifier>1.1</identifier>
              <para>
                <paratext>Definitions:</paratext>
              </para>
              <defn.item id="a107090">
                <defn.term>JCT Articles</defn.term>
                <defn>
                  <para>
                    <paratext>the section of the JCT Design and Build Contract, 2016 Edition titled "Articles".</paratext>
                  </para>
                </defn>
              </defn.item>
              <defn.item id="a204380">
                <defn.term>JCT Attestation</defn.term>
                <defn>
                  <para>
                    <paratext>the section of the JCT Design and Build Contract, 2016 Edition titled "Attestation".</paratext>
                  </para>
                </defn>
              </defn.item>
              <defn.item id="a466467">
                <defn.term>JCT Contract Particulars</defn.term>
                <defn>
                  <para>
                    <paratext>the section of the JCT Design and Build Contract, 2016 Edition titled "Contract Particulars".</paratext>
                  </para>
                </defn>
              </defn.item>
              <defn.item id="a881706">
                <defn.term>JCT Conditions</defn.term>
                <defn>
                  <para>
                    <paratext>the section of the JCT Design and Build Contract, 2016 Edition titled "Conditions".</paratext>
                  </para>
                </defn>
              </defn.item>
              <defn.item id="a362076">
                <defn.term>JCT Design and Build Contract, 2016 Edition</defn.term>
                <defn>
                  <para>
                    <paratext>
                      the copy contract attached to this agreement at 
                      <internal.reference refid="a411851">Annex A</internal.reference>
                      , including any published amendments to that contract attached at 
                      <internal.reference refid="a411851">Annex A</internal.reference>
                      .
                    </paratext>
                  </para>
                </defn>
              </defn.item>
              <defn.item id="a313026">
                <defn.term>JCT Recitals</defn.term>
                <defn>
                  <para>
                    <paratext>the section of the JCT Design and Build Contract, 2016 Edition titled "Recitals".</paratext>
                  </para>
                </defn>
              </defn.item>
              <defn.item id="a902834">
                <defn.term>Schedule of Amendments</defn.term>
                <defn>
                  <para>
                    <paratext>
                      the parties, background, agreed terms and schedules forming this part of this agreement, which amend the JCT Design and Build Contract, 2016 Edition (and not the JCT Design and Build Contract, 2016 Edition attached at 
                      <internal.reference refid="a411851">Annex A</internal.reference>
                      ).
                    </paratext>
                  </para>
                </defn>
              </defn.item>
            </subclause1>
            <subclause1 id="a998954">
              <identifier>1.2</identifier>
              <para>
                <paratext>The definitions in the JCT Design and Build Contract, 2016 Edition have the same meaning in this agreement as in the JCT Design and Build Contract, 2016 Edition unless the meaning given in the JCT Design and Build Contract, 2016 Edition is different from, or conflicts with, the meaning given in the Schedule of Amendments, in which case the Schedule of Amendments prevails.</paratext>
              </para>
            </subclause1>
            <subclause1 id="a879402">
              <identifier>1.3</identifier>
              <para>
                <paratext>The schedules form part of this agreement and shall have effect as if set out in full in the body of this agreement. Any reference to this agreement includes the schedules.</paratext>
              </para>
            </subclause1>
            <subclause1 id="a319611">
              <identifier>1.4</identifier>
              <para>
                <paratext>
                  A reference to a 
                  <defn.term>company</defn.term>
                   shall include any company, corporation or other body corporate, wherever and however incorporated or established.
                </paratext>
              </para>
            </subclause1>
            <subclause1 id="a485800">
              <identifier>1.5</identifier>
              <para>
                <paratext>Any obligation on a Party not to do something includes an obligation not to allow that thing to be done.</paratext>
              </para>
            </subclause1>
            <subclause1 condition="optional" id="a318944">
              <identifier>1.6</identifier>
              <para>
                <paratext>A reference to this agreement or to any other agreement or document referred to in this agreement is a reference to this agreement or such other agreement or document as varied or novated (in each case, other than in breach of the provisions of this agreement) from time to time.</paratext>
              </para>
            </subclause1>
            <subclause1 id="a671427">
              <identifier>1.7</identifier>
              <para>
                <paratext>References to clauses, schedules and annexes are to the clauses, schedules and annexes of this agreement and references to paragraphs are to paragraphs of the relevant schedule.</paratext>
              </para>
            </subclause1>
            <subclause1 id="a355798">
              <identifier>1.8</identifier>
              <para>
                <paratext>
                  Any words following the terms 
                  <defn.term>including</defn.term>
                  , 
                  <defn.term>include</defn.term>
                  , 
                  <defn.term>in particular</defn.term>
                  , 
                  <defn.term>for example</defn.term>
                   or any similar expression shall be construed as illustrative and shall not limit the sense of the words, description, definition, phrase or term preceding those terms.
                </paratext>
              </para>
            </subclause1>
            <subclause1 id="a481468">
              <identifier>1.9</identifier>
              <para>
                <paratext>
                  Without prejudice to 
                  <internal.reference refid="a998954">clause 1.2</internal.reference>
                  , in case of any difference, discrepancy or conflict between the Schedule of Amendments and the JCT Design and Build Contract, 2016 Edition, the Schedule of Amendments shall prevail.
                </paratext>
              </para>
              <drafting.note id="a814067" jurisdiction="">
                <head align="left" preservecase="true">
                  <headtext>Schedule of Amendments to take priority</headtext>
                </head>
                <division id="a000008" level="1">
                  <para>
                    <paratext>It is important that bespoke amendments are consistent with DB 2016. However, if a discrepancy does emerge, the Parties' bespoke amendments should prevail over the printed DB 2016.</paratext>
                  </para>
                  <para>
                    <paratext>
                      The Parties should also consider whether their bespoke amendments should take priority over the terms of any BIM Protocol if there is any discrepancy or conflict between the two. Where the Parties have adopted the UK BMI Framework Protocol, UK BMI Framework advises that its protocol should take priority so that it has its intended effect and to create consistency across the various project contracts (see 
                      <internal.reference refid="a352063">Drafting note, Optional new clause 2.40: BIM Protocol</internal.reference>
                      ).
                    </paratext>
                  </para>
                </division>
              </drafting.note>
            </subclause1>
          </clause>
          <clause id="a472528">
            <identifier>2.</identifier>
            <head align="left" preservecase="true">
              <headtext>Incorporating and amending the JCT Design and Build Contract</headtext>
            </head>
            <subclause1 id="a945097">
              <identifier>2.1</identifier>
              <para>
                <paratext>This agreement incorporates and amends the JCT Design and Build Contract, 2016 Edition as follows:</paratext>
              </para>
              <subclause2 id="a219369">
                <identifier>(a)</identifier>
                <para>
                  <paratext>
                    it incorporates the JCT Recitals, as amended by 
                    <internal.reference refid="a875193">Part 1</internal.reference>
                     of 
                    <internal.reference refid="a266357">Schedule 1</internal.reference>
                    ;
                  </paratext>
                </para>
              </subclause2>
              <subclause2 id="a767859">
                <identifier>(b)</identifier>
                <para>
                  <paratext>
                    it incorporates the JCT Articles, as amended by 
                    <internal.reference refid="a700246">Part 2</internal.reference>
                     of 
                    <internal.reference refid="a266357">Schedule 1</internal.reference>
                    ;
                  </paratext>
                </para>
              </subclause2>
              <subclause2 id="a622683">
                <identifier>(c)</identifier>
                <para>
                  <paratext>
                    it incorporates the JCT Contract Particulars, as amended by 
                    <internal.reference refid="a700290">Part 3</internal.reference>
                     of 
                    <internal.reference refid="a266357">Schedule 1</internal.reference>
                    ; and
                  </paratext>
                </para>
              </subclause2>
              <subclause2 id="a277787">
                <identifier>(d)</identifier>
                <para>
                  <paratext>
                    it incorporates the JCT Conditions, as amended by 
                    <internal.reference refid="a480028">Part 4</internal.reference>
                     of 
                    <internal.reference refid="a266357">Schedule 1</internal.reference>
                    .
                  </paratext>
                </para>
              </subclause2>
            </subclause1>
            <subclause1 id="a610679">
              <identifier>2.2</identifier>
              <para>
                <paratext>This agreement does not incorporate the JCT Attestation.</paratext>
              </para>
            </subclause1>
          </clause>
          <clause id="a208906">
            <identifier>3.</identifier>
            <head align="left" preservecase="true">
              <headtext>Governing law</headtext>
            </head>
            <drafting.note id="a684173" jurisdiction="">
              <head align="left" preservecase="true">
                <headtext>Governing law</headtext>
              </head>
              <division id="a000009" level="1">
                <para>
                  <paratext>
                    See 
                    <link href="4-107-3852" style="ACTLinkPLCtoPLC">
                      <ital>Practice note, Governing law and jurisdiction clauses</ital>
                    </link>
                    .
                  </paratext>
                </para>
                <para>
                  <paratext>
                    On jurisdiction (the choice between litigation and arbitration), the JCT Contract Particulars determine whether a court or an arbitrator has jurisdiction to hear a dispute between the Parties (see Article 8 and Article 9 of DB 2016). The default position under DB 2016 is that the Parties would refer a dispute to the court (that is, the default is litigation). That does not affect the statutory right for the Parties to adjudicate. For more information on adjudication, see 
                    <link href="0-204-4021" style="ACTLinkPLCtoPLC">
                      <ital>Practice note, An introduction to adjudication</ital>
                    </link>
                    .
                  </paratext>
                </para>
              </division>
            </drafting.note>
            <subclause1 id="a880604">
              <identifier>3.1</identifier>
              <para>
                <paratext>This agreement and any dispute or claim (including non-contractual disputes or claims) arising out of or in connection with it or its subject matter or formation shall be governed by and construed in accordance with the law of England and Wales.</paratext>
              </para>
            </subclause1>
          </clause>
        </operative>
        <testimonium default="true" wording="deed">
          <para>
            <paratext>This document has been executed as a deed and is delivered and takes effect on the date stated at the beginning of it.</paratext>
          </para>
        </testimonium>
        <disclosure.schedule>
          <schedule id="a266357">
            <identifier>Schedule 1</identifier>
            <head align="left" preservecase="true">
              <headtext>Schedule of amendments</headtext>
            </head>
            <part id="a875193">
              <identifier>Part 1</identifier>
              <head align="left" preservecase="true">
                <headtext>Recitals</headtext>
              </head>
              <clause id="a1048685">
                <identifier>1.</identifier>
                <head align="left" preservecase="true">
                  <headtext>First Recital</headtext>
                </head>
                <drafting.note id="a398608" jurisdiction="">
                  <head align="left" preservecase="true">
                    <headtext>JCT First Recital: description of Works</headtext>
                  </head>
                  <division id="a000010" level="1">
                    <para>
                      <paratext>The Parties should complete the description and location of the Works. This is an important definition, but it is amplified by the obligation to carry out the Works in accordance with the Contract Documents. See, for example, JCT clause 2.1.</paratext>
                    </para>
                  </division>
                </drafting.note>
                <subclause1 id="a59367">
                  <identifier>1.1</identifier>
                  <para>
                    <paratext>Complete the First Recital with this description of the Works:</paratext>
                  </para>
                  <para>
                    <paratext>[WORKS] at [LOCATION]</paratext>
                  </para>
                </subclause1>
              </clause>
              <clause id="a573554">
                <identifier>2.</identifier>
                <head align="left" preservecase="true">
                  <headtext>Third Recital</headtext>
                </head>
                <drafting.note id="a592777" jurisdiction="">
                  <head align="left" preservecase="true">
                    <headtext>JCT Third Recital: Single point of responsibility for design and construction</headtext>
                  </head>
                  <division id="a000011" level="1">
                    <para>
                      <paratext>
                        This amendment is part of the Employer's creation of a single point of responsibility for design and construction. For more information, see 
                        <link href="9-329-1308#a674026" style="ACTLinkPLCtoPLC">
                          <ital>Practice note, Procurement: common construction procurement methods: Single point of responsibility</ital>
                        </link>
                        .
                      </paratext>
                    </para>
                  </division>
                </drafting.note>
                <subclause1 id="a387927">
                  <identifier>2.1</identifier>
                  <para>
                    <paratext>Delete the existing Third Recital and replace with:</paratext>
                  </para>
                  <para>
                    <paratext>"the Contractor has examined the Employer's Requirements and has agreed to accept full responsibility for any design contained in them."</paratext>
                  </para>
                </subclause1>
              </clause>
            </part>
            <part id="a700246">
              <identifier>Part 2</identifier>
              <head align="left" preservecase="true">
                <headtext>Articles</headtext>
              </head>
              <clause id="a210390">
                <identifier>1.</identifier>
                <head align="left" preservecase="true">
                  <headtext>Article 2: Contract Sum</headtext>
                </head>
                <drafting.note id="a351971" jurisdiction="">
                  <head align="left" preservecase="true">
                    <headtext>JCT Article 2: Lump sum contract</headtext>
                  </head>
                  <division id="a000012" level="1">
                    <para>
                      <paratext>
                        The DB 2016 is a fixed price, lump sum contract. The fixed price may change as the project progresses (for example, see section 5 of the JCT Conditions). For more information, see 
                        <link anchor="a777513" href="9-329-1308" style="ACTLinkPLCtoPLC">
                          <ital>Practice note, Procurement: common construction procurement methods: Fixed lump-sum price</ital>
                        </link>
                        .
                      </paratext>
                    </para>
                  </division>
                </drafting.note>
                <subclause1 id="a477423">
                  <identifier>1.1</identifier>
                  <para>
                    <paratext>Complete Article 2 with this Contract Sum:</paratext>
                  </para>
                  <para>
                    <paratext>[SUM IN WORDS] (£[SUM IN FIGURES])</paratext>
                  </para>
                </subclause1>
              </clause>
              <clause id="a676322">
                <identifier>2.</identifier>
                <head align="left" preservecase="true">
                  <headtext>Article 3: Employer's Agent</headtext>
                </head>
                <drafting.note id="a345202" jurisdiction="">
                  <head align="left" preservecase="true">
                    <headtext>JCT Article 3: Employer's Agent</headtext>
                  </head>
                  <division id="a000013" level="1">
                    <para>
                      <paratext>The Employer's Agent manages the Contractor and the Contract on behalf of the Employer. Commonly, the Employer's Agent is an individual practising as a professional consultant. On larger schemes, the Employer often names a firm or company (rather than an individual person) as the Employer's Agent. The Employer's Agent may be an employee of the Employer, but this is rare in practice. The Employer should note that this Article gives the Employer's Agent full authority to act for the Employer under the contract. If this is not what the Employer requires, it should amend this Article or issue an appropriate notice to the Contractor in accordance with this Article.</paratext>
                    </para>
                  </division>
                </drafting.note>
                <subclause1 id="a92895">
                  <identifier>2.1</identifier>
                  <para>
                    <paratext>Complete Article 3 with this Employer's Agent:</paratext>
                  </para>
                  <para>
                    <paratext>[NAME OF PERSON] of [NAME OF FIRM OR COMPANY]</paratext>
                  </para>
                </subclause1>
              </clause>
              <clause id="a829906">
                <identifier>3.</identifier>
                <head align="left" preservecase="true">
                  <headtext>Article 5: Principal Designer</headtext>
                </head>
                <drafting.note id="a290975" jurisdiction="">
                  <head align="left" preservecase="true">
                    <headtext>JCT Article 5: Principal Designer</headtext>
                  </head>
                  <division id="a000014" level="1">
                    <para>
                      <paratext>
                        For more information on the role of the Principal Designer, see 
                        <link anchor="a785309" href="9-595-5385" style="ACTLinkPLCtoPLC">
                          <ital>Practice note, CDM 2015: Construction (Design and Management) Regulations 2015: What are the additional responsibilities of a principal designer?</ital>
                        </link>
                        .
                      </paratext>
                    </para>
                  </division>
                </drafting.note>
                <subclause1 id="a962444">
                  <identifier>3.1</identifier>
                  <para>
                    <paratext>Complete Article 5 with this Principal Designer:</paratext>
                  </para>
                  <para>
                    <paratext>
                      [The Contractor 
                      <bold>OR</bold>
                       [NAME OF PERSON] of [NAME OF FIRM OR COMPANY]]
                    </paratext>
                  </para>
                </subclause1>
              </clause>
              <clause id="a237568">
                <identifier>4.</identifier>
                <head align="left" preservecase="true">
                  <headtext>Article 6: Principal Contractor</headtext>
                </head>
                <drafting.note id="a881039" jurisdiction="">
                  <head align="left" preservecase="true">
                    <headtext>JCT Article 6: Principal Contractor</headtext>
                  </head>
                  <division id="a000015" level="1">
                    <para>
                      <paratext>
                        For more information on the role of the Principal Contractor, see 
                        <link anchor="a59586" href="9-595-5385" style="ACTLinkPLCtoPLC">
                          <ital>Practice note, CDM 2015: Construction (Design and Management) Regulations 2015: What are the key duties of a principal contractor?</ital>
                        </link>
                        .
                      </paratext>
                    </para>
                    <para>
                      <paratext>When using DB 2016, the Employer usually appoints the Contractor as the Principal Contractor for the purposes of the CDM 2015.</paratext>
                    </para>
                  </division>
                </drafting.note>
                <subclause1 id="a945127">
                  <identifier>4.1</identifier>
                  <para>
                    <paratext>Complete Article 6 with this Principal Contractor:</paratext>
                  </para>
                  <para>
                    <paratext>
                      [The Contractor 
                      <bold>OR</bold>
                       [NAME OF PERSON] of [NAME OF FIRM OR COMPANY]]
                    </paratext>
                  </para>
                </subclause1>
              </clause>
            </part>
            <part id="a700290">
              <identifier>Part 3</identifier>
              <head align="left" preservecase="true">
                <headtext>Contract Particulars</headtext>
              </head>
              <drafting.note id="a1023941" jurisdiction="">
                <head align="left" preservecase="true">
                  <headtext>JCT Contract Particulars</headtext>
                </head>
                <division id="a000016" level="1">
                  <para>
                    <paratext>The JCT Contract Particulars are an essential part of the Contract. The Parties must complete the JCT Contract Particulars with care and attention to detail. The Employer's Agent will usually advise the Employer on how to complete the original JCT Contract Particulars and DB 2016 includes notes on completing the JCT Contract Particulars. Note that many of the JCT Contract Particulars, but not all, include a default option, which may not always suit the Parties.</paratext>
                  </para>
                  <para>
                    <paratext>The Schedule of Amendments:</paratext>
                  </para>
                  <list type="bulleted">
                    <list.item>
                      <para>
                        <paratext>Requires the Parties to complete most of the JCT Contract Particulars.</paratext>
                      </para>
                    </list.item>
                    <list.item>
                      <para>
                        <paratext>Deletes some entries in the JCT Contract Particulars.</paratext>
                      </para>
                    </list.item>
                    <list.item>
                      <para>
                        <paratext>Makes some consequential amendments to the JCT Contract Particulars, because of changes made later in the Schedule of Amendments.</paratext>
                      </para>
                    </list.item>
                    <list.item>
                      <para>
                        <paratext>
                          Suggests one way for the Parties to complete the JCT Contract Particulars dealing with the 
                          <bold>Supplemental Provisions</bold>
                          .
                        </paratext>
                      </para>
                    </list.item>
                  </list>
                  <para>
                    <paratext>
                      We have not copied the JCT Contract Particulars into this document, because the JCT owns the copyright in the words and layout of the JCT Contract Particulars. On larger projects, in particular if the Parties need to make further amendments to the JCT Contract Particulars, the Parties could adapt and copy the JCT Contract Particulars into this document and make the changes they require. If the Parties do so, they should amend 
                      <internal.reference refid="a622683">clause 2.1(c)</internal.reference>
                       and 
                      <internal.reference refid="a411851">Annex A</internal.reference>
                       to reflect this.
                    </paratext>
                  </para>
                </division>
              </drafting.note>
              <clause id="a357922">
                <identifier>1.</identifier>
                <head align="left" preservecase="true">
                  <headtext>JCT Contract Particulars: incorporation into this agreement</headtext>
                </head>
                <subclause1 id="a337379">
                  <identifier>1.1</identifier>
                  <para>
                    <paratext>
                      The Parties have completed the JCT Contract Particulars in the JCT Design and Build Contract, 2016 Edition attached at 
                      <internal.reference refid="a411851">Annex A</internal.reference>
                      . The JCT Contract Particulars shall take effect in this agreement, as completed by the Parties, subject to these amendments.
                    </paratext>
                  </para>
                  <subclause2 condition="optional" id="a592890">
                    <identifier>(a)</identifier>
                    <para>
                      <paratext>Complete the entries of the JCT Contract Particulars relating to the Seventh Recital and Part 1 of Schedule 2 to the JCT Conditions as follows:</paratext>
                    </para>
                    <drafting.note id="a389164" jurisdiction="">
                      <head align="left" preservecase="true">
                        <headtext>JCT Contract Particulars: JCT Seventh Recital: Supplemental Provisions: Part 1 of Schedule 2 to the JCT Conditions</headtext>
                      </head>
                      <division id="a000017" level="1">
                        <para>
                          <paratext>We have suggested some supplemental provisions, that may apply to many projects, should "apply", but the Parties must carefully select whether each individual Supplemental Provision should apply to their own particular project.</paratext>
                        </para>
                        <para>
                          <paratext>
                            If the Parties choose not to complete this section of the JCT Contract Particulars 
                            <bold>and</bold>
                             choose not to use this optional amendment, then DB 2016 provides that 
                            <bold>none</bold>
                             of the Supplemental Provisions in part 1 of schedule 2 to the JCT Conditions will apply.
                          </paratext>
                        </para>
                      </division>
                    </drafting.note>
                    <subclause3 condition="optional" id="a246813">
                      <identifier>(i)</identifier>
                      <para>
                        <paratext>Named Sub-Contractors: Supplemental Provision 1 [applies/does not apply].</paratext>
                      </para>
                    </subclause3>
                    <subclause3 condition="optional" id="a231879">
                      <identifier>(ii)</identifier>
                      <para>
                        <paratext>Valuation of Changes - Contractor's estimates: Supplemental Provision 2 applies.</paratext>
                      </para>
                    </subclause3>
                    <subclause3 condition="optional" id="a921617">
                      <identifier>(iii)</identifier>
                      <para>
                        <paratext>Loss and expense - Contractor's estimates: Supplemental Provision 3 applies.</paratext>
                      </para>
                    </subclause3>
                  </subclause2>
                  <subclause2 condition="optional" id="a619446">
                    <identifier>(b)</identifier>
                    <para>
                      <paratext>Complete the entries of the JCT Contract Particulars relating to the Seventh Recital and Part 2 of Schedule 2 to the JCT Conditions as follows:</paratext>
                    </para>
                    <drafting.note id="a402045" jurisdiction="">
                      <head align="left" preservecase="true">
                        <headtext>JCT Contract Particulars: JCT Seventh Recital: Supplemental Provisions: Part 2 of Schedule 2 to the JCT Conditions</headtext>
                      </head>
                      <division id="a000018" level="1">
                        <para>
                          <paratext>
                            If the Parties choose not to complete this section of the JCT Contract Particulars 
                            <bold>and</bold>
                             choose not to use this optional amendment, then Supplemental Provisions 4 to 10 in part 2 of schedule 2 to the JCT Conditions 
                            <bold>apply</bold>
                            .
                          </paratext>
                        </para>
                        <para>
                          <paratext>The Parties should consider carefully whether all or some of these Supplemental Provisions should apply. This document states that some, but not all, of these Supplemental Provisions should apply.</paratext>
                        </para>
                        <para>
                          <paratext>(Note that this document deals with Supplemental Provision 10 separately because the Schedule of Amendments includes an optional amendment to clause 9.1 of the JCT Conditions, which means that Supplemental Provision 12 would not be required at all.)</paratext>
                        </para>
                        <para>
                          <paratext>
                            DB 2016 includes a new Supplemental Provision 11 relating to the 
                            <link href="4-505-6037" style="ACTLinkPLCtoPLC">
                              <ital>Freedom of Information Act 2000</ital>
                            </link>
                             (FOIA 2000) and transparency. It only applies where the Employer is a Local or Public Authority or other body to whom the provisions of the FOIA 2000 apply. In addition, new Supplemental Provision 12 only applies where the Employer is a Local or Public Authority and the contract is subject to the 
                            <link href="4-600-4052" style="ACTLinkPLCtoPLC">
                              <ital>Public Contracts Regulations 2015 (SI 2015/102)</ital>
                            </link>
                             (PCR 2015). It reflects the sub-contracting regulation, regulation 71, of the PCR 2015 and the prompt payment provisions of regulation 113.
                          </paratext>
                        </para>
                        <para>
                          <paratext>Neither of these Supplemental Provisions are referred to in the JCT Contract Particulars.</paratext>
                        </para>
                      </division>
                    </drafting.note>
                    <subclause3 condition="optional" id="a1020555">
                      <identifier>(i)</identifier>
                      <para>
                        <paratext>Acceleration Quotation: Supplemental Provision 4 applies.</paratext>
                      </para>
                    </subclause3>
                    <subclause3 condition="optional" id="a886356">
                      <identifier>(ii)</identifier>
                      <para>
                        <paratext>Collaborative working: Supplemental Provision 5 does not apply.</paratext>
                      </para>
                    </subclause3>
                    <subclause3 condition="optional" id="a578369">
                      <identifier>(iii)</identifier>
                      <para>
                        <paratext>Health and safety: Supplemental Provision 6 applies.</paratext>
                      </para>
                    </subclause3>
                    <subclause3 condition="optional" id="a190747">
                      <identifier>(iv)</identifier>
                      <para>
                        <paratext>Cost savings and value improvements: Supplemental Provision 7 does not apply.</paratext>
                      </para>
                    </subclause3>
                    <subclause3 condition="optional" id="a589498">
                      <identifier>(v)</identifier>
                      <para>
                        <paratext>Sustainable development and environmental considerations: Supplemental Provision 8 applies.</paratext>
                      </para>
                    </subclause3>
                    <subclause3 condition="optional" id="a897638">
                      <identifier>(vi)</identifier>
                      <para>
                        <paratext>Performance indicators and monitoring: Supplemental Provision 9 does not apply.</paratext>
                      </para>
                    </subclause3>
                  </subclause2>
                  <subclause2 condition="optional" id="a827679">
                    <identifier>(c)</identifier>
                    <para>
                      <paratext>
                        [Delete the whole entry of the JCT Contract Particulars relating to Supplemental Provision 10 in Part 2 of Schedule 2 to the JCT Conditions from "Notification and negotiation" to "the other from time to time" (inclusive) 
                        <bold>OR</bold>
                         Notification and negotiation of disputes: Supplemental Provision 10 applies and the respective nominees of the Parties are [NAME] (Employer's nominee) and [NAME] (Contractor's nominee) or such replacement as each Party may notify to the other from time to time].
                      </paratext>
                    </para>
                    <drafting.note id="a978169" jurisdiction="">
                      <head align="left" preservecase="true">
                        <headtext>JCT Contract Particulars: JCT Seventh Recital: Supplemental Provisions: Part 2 of Schedule 2 to the JCT Conditions: Supplemental Provision 10</headtext>
                      </head>
                      <division id="a000019" level="1">
                        <para>
                          <paratext>If the Parties use the optional replacement for JCT clause 9.1, use this entry to delete the reference to Supplemental Provision 10 in part 2 of JCT Schedule 2. If not, use the second option or state that "Supplemental Provision 10 does not apply". If using the second option, it may be more straightforward to move it to a new sub-paragraph (vii), after "Performance indicators and monitoring".</paratext>
                        </para>
                      </division>
                    </drafting.note>
                  </subclause2>
                  <subclause2 id="a898593">
                    <identifier>(d)</identifier>
                    <para>
                      <paratext>Complete the entry of the JCT Contract Particulars relating to the BIM Protocol (clause 1.1) to refer to UK BIM Framework's Information protocol.</paratext>
                    </para>
                    <drafting.note id="a612472" jurisdiction="">
                      <head align="left" preservecase="true">
                        <headtext>JCT Contract Particulars: JCT clause 1.1: BIM Protocol</headtext>
                      </head>
                      <division id="a000020" level="1">
                        <para>
                          <paratext>
                            Previous versions of this Schedule of Amendments used widespread optional clauses to integrate the necessary BIM provisions into its clauses and schedules. While that approach had several advantages, subscriber feedback indicated a preference for a simple incorporation clause that referred to the relevant BIM protocol. As a result, this Schedule of Amendments assumes that the Parties have adopted the UK's leading BIM protocol, the UK BIM Framework's 
                            <link href="https://ukbimframework.org/wp-content/uploads/2020/06/Information-Protocol-to-support-BS-EN-ISO19650-2.pdf" style="ACTLinkURL">
                              <ital>Information protocol to support BS EN ISO 19650-2 the delivery phase of assets (Edition 1: May 2020</ital>
                            </link>
                            ) (UK BIM Framework protocol).
                          </paratext>
                        </para>
                        <para>
                          <paratext>A completed version of the UK BIM Framework protocol, including the contract specific Information Particulars, should be appended at Annex E.</paratext>
                        </para>
                        <para>
                          <paratext>
                            For more information on the benefits of this approach, see 
                            <link anchor="a165308" href="8-602-7565" style="ACTLinkPLCtoPLC">
                              <ital>Practice note, Building information modelling: BIM level 2: Incorporating a BIM protocol into a contract</ital>
                            </link>
                            .
                          </paratext>
                        </para>
                        <para>
                          <paratext>If the project does not use BIM, the Parties do not need to complete the relevant part of the Contract Particulars and should delete Annex E. If the Parties use a different form of BIM protocol, they should amend this clause and Annex E accordingly. Parties should also amend this clause (and Annex E) if their project uses BIM level 3 or contains any element that goes beyond BIM level 2.</paratext>
                        </para>
                        <para>
                          <paratext>
                            For more information on BIM, the various BIM levels and issues raised when using BIM level 3, see 
                            <link href="6-526-6925" style="ACTLinkPLCtoPLC">
                              <ital>Building information modelling (BIM) toolkit</ital>
                            </link>
                            .
                          </paratext>
                        </para>
                      </division>
                    </drafting.note>
                  </subclause2>
                  <subclause2 id="a990095">
                    <identifier>(e)</identifier>
                    <para>
                      <paratext>Delete the whole entry of the JCT Contract Particulars relating to clause 2.17.3.</paratext>
                    </para>
                    <drafting.note id="a969552" jurisdiction="">
                      <head align="left" preservecase="true">
                        <headtext>JCT Contract Particulars: JCT clause 2.17.3</headtext>
                      </head>
                      <division id="a000021" level="1">
                        <para>
                          <paratext>The Schedule of Amendments deletes clause 2.17.3 of the JCT Conditions and replaces it with a clause that has a different effect from the original JCT clause.</paratext>
                        </para>
                      </division>
                    </drafting.note>
                  </subclause2>
                  <subclause2 id="a469897">
                    <identifier>(f)</identifier>
                    <para>
                      <paratext>In the entry for clause 2.35, in both the second and third sets of brackets, delete "6 months" and replace with:</paratext>
                    </para>
                    <para>
                      <paratext>"12 months".</paratext>
                    </para>
                    <drafting.note id="a730274" jurisdiction="">
                      <head align="left" preservecase="true">
                        <headtext>JCT Contract Particulars: JCT clause 2.35: Rectification Period</headtext>
                      </head>
                      <division id="a000022" level="1">
                        <para>
                          <paratext>This change adjusts the default Rectification Period (which used to be known as the defects liability period) from 6 months to 12 months. If the Parties complete the entry in the JCT Contract Particulars, their entry will still take priority, it is only the default period that is amended by this change.</paratext>
                        </para>
                      </division>
                    </drafting.note>
                  </subclause2>
                  <subclause2 id="a888190">
                    <identifier>(g)</identifier>
                    <para>
                      <paratext>Delete the whole entry of the JCT Contract Particulars relating to clause 4.2, 4.12 and 4.13.</paratext>
                    </para>
                    <drafting.note id="a668066" jurisdiction="">
                      <head align="left" preservecase="true">
                        <headtext>JCT Contract Particulars: JCT clause 4.2, 4.12 and 4.13: fluctuation</headtext>
                      </head>
                      <division id="a000023" level="1">
                        <para>
                          <paratext>The Schedule of Amendments deletes the JCT Fluctuations Option.</paratext>
                        </para>
                      </division>
                    </drafting.note>
                  </subclause2>
                  <subclause2 id="a480947">
                    <identifier>(h)</identifier>
                    <para>
                      <paratext>Delete the whole entry of the JCT Contract Particulars relating to clause 6.15.</paratext>
                    </para>
                    <drafting.note id="a398087" jurisdiction="">
                      <head align="left" preservecase="true">
                        <headtext>JCT Contract Particulars: JCT clause 6.15: professional indemnity insurance</headtext>
                      </head>
                      <division id="a000024" level="1">
                        <para>
                          <paratext>The Schedule of Amendments amends JCT clause 6.15 and does not rely on the JCT Contract Particulars to record the necessary professional indemnity insurance details.</paratext>
                        </para>
                      </division>
                    </drafting.note>
                  </subclause2>
                  <subclause2 id="a971049">
                    <identifier>(i)</identifier>
                    <para>
                      <paratext>Delete the whole entry of the JCT Contract Particulars relating to clause 7.2.</paratext>
                    </para>
                    <drafting.note id="a512325" jurisdiction="">
                      <head align="left" preservecase="true">
                        <headtext>JCT Contract Particulars: JCT clause 7.2: assignment</headtext>
                      </head>
                      <division id="a000025" level="1">
                        <para>
                          <paratext>The Schedule of Amendments deletes JCT clause 7.2. It uses different clauses to address assignment.</paratext>
                        </para>
                      </division>
                    </drafting.note>
                  </subclause2>
                  <subclause2 id="a944741">
                    <identifier>(j)</identifier>
                    <para>
                      <paratext>Delete the whole entry of the JCT Contract Particulars relating to clause 7.3 (identified as referring to clauses 7.3.1 and 7.3.2).</paratext>
                    </para>
                    <drafting.note id="a143773" jurisdiction="">
                      <head align="left" preservecase="true">
                        <headtext>JCT Contract Particulars: JCT clause 7.3: performance bonds and parent company guarantees</headtext>
                      </head>
                      <division id="a000026" level="1">
                        <para>
                          <paratext>The Schedule of Amendments replaces JCT clause 7.3 with a version of the clause that does not depend on the JCT Contract Particulars.</paratext>
                        </para>
                      </division>
                    </drafting.note>
                  </subclause2>
                  <subclause2 id="a154011">
                    <identifier>(k)</identifier>
                    <para>
                      <paratext>Delete the whole entry of the JCT Contract Particulars relating to clause 7.4.</paratext>
                    </para>
                    <drafting.note id="a688403" jurisdiction="">
                      <head align="left" preservecase="true">
                        <headtext>JCT Contract Particulars: JCT Clause 7.4: third party rights and collateral warranties</headtext>
                      </head>
                      <division id="a000027" level="1">
                        <para>
                          <paratext>The Schedule of Amendments replaces JCT clause 7.4 with drafting that does not depend on the JCT Contract Particulars.</paratext>
                        </para>
                      </division>
                    </drafting.note>
                  </subclause2>
                </subclause1>
              </clause>
            </part>
            <part id="a480028">
              <identifier>Part 4</identifier>
              <head align="left" preservecase="true">
                <headtext>Conditions</headtext>
              </head>
              <clause id="a670571">
                <identifier>1.</identifier>
                <head align="left" preservecase="true">
                  <headtext>Clause 1.1</headtext>
                </head>
                <drafting.note id="a709663" jurisdiction="">
                  <head align="left" preservecase="true">
                    <headtext>Clause 1.1: amended definitions</headtext>
                  </head>
                  <division id="a954699" level="1">
                    <head align="left" preservecase="true">
                      <headtext>Referring to the Schedule of Amendments</headtext>
                    </head>
                    <para>
                      <paratext>
                        We add a reference to the Schedule of Amendments in some defined terms because, to take proper effect, the Schedule of Amendments must override DB 2016. Given 
                        <internal.reference refid="a481468">clause 1.9</internal.reference>
                        , the Schedule of Amendments should take priority in any event, but the amendments seek to avoid potential confusion and conflict between the Schedule of Amendments and DB 2016, where possible.
                      </paratext>
                    </para>
                  </division>
                  <division id="a699489" level="1">
                    <head align="left" preservecase="true">
                      <headtext>Amend Purchaser and Tenant definitions if Employer does not own land</headtext>
                    </head>
                    <para>
                      <paratext>
                        If the Employer does not own the land on which the Works are to be carried out (for example, because the Employer is a developer who has entered into a development agreement with the owner), amend the definitions of 
                        <bold>Purchaser</bold>
                         and 
                        <bold>Tenant</bold>
                         to refer to a purchaser or tenant of the owner.
                      </paratext>
                    </para>
                  </division>
                </drafting.note>
                <subclause1 id="a135182">
                  <identifier>1.1</identifier>
                  <para>
                    <paratext>Amend these definitions:</paratext>
                  </para>
                  <subclause2 id="a242815">
                    <identifier>(a)</identifier>
                    <para>
                      <paratext>Agreement: add to the end of the definition, before the full stop:</paratext>
                    </para>
                    <para>
                      <paratext>
                        ", each as amended by the 
                        <bold>Schedule of Amendments</bold>
                        ".
                      </paratext>
                    </para>
                  </subclause2>
                  <subclause2 id="a638024">
                    <identifier>(b)</identifier>
                    <para>
                      <paratext>Article: add to the end of the definition, before the full stop:</paratext>
                    </para>
                    <para>
                      <paratext>
                        ", as amended by 
                        <internal.reference refid="a700246">Part 2</internal.reference>
                         of the 
                        <bold>Schedule of Amendments</bold>
                        ".
                      </paratext>
                    </para>
                  </subclause2>
                  <subclause2 id="a118457">
                    <identifier>(c)</identifier>
                    <para>
                      <paratext>Conditions: add to the end of the definition, before the full stop:</paratext>
                    </para>
                    <para>
                      <paratext>
                        ", each as amended by 
                        <internal.reference refid="a480028">Part 4</internal.reference>
                         of the 
                        <bold>Schedule of Amendments</bold>
                        ".
                      </paratext>
                    </para>
                  </subclause2>
                  <subclause2 id="a803837">
                    <identifier>(d)</identifier>
                    <para>
                      <paratext>Consultant: delete the existing definition text and replace with:</paratext>
                    </para>
                    <para>
                      <paratext>
                        "a professional consultant named or identified in 
                        <internal.reference refid="a928795">Part 1</internal.reference>
                         of 
                        <internal.reference refid="a388078">Schedule 5</internal.reference>
                         to the Schedule of Amendments[, originally appointed by the Employer or appointed by the Contractor on terms approved by the Employer], and any replacement of a Consultant."
                      </paratext>
                    </para>
                  </subclause2>
                  <subclause2 id="a292717">
                    <identifier>(e)</identifier>
                    <para>
                      <paratext>Contract Particulars: add to the end of the definition, before the full stop:</paratext>
                    </para>
                    <para>
                      <paratext>
                        ", all as amended (if applicable) by 
                        <internal.reference refid="a700290">Part 3</internal.reference>
                         of the 
                        <bold>Schedule of Amendments</bold>
                        ".
                      </paratext>
                    </para>
                  </subclause2>
                  <subclause2 id="a571934">
                    <identifier>(f)</identifier>
                    <para>
                      <paratext>Funder: delete the existing definition text and replace with:</paratext>
                    </para>
                    <para>
                      <paratext>"a person that has provided, or is to provide, finance in connection with the whole or any part of the Works or the completed Works; or the site of the Works, whether that person acts on its own account, as agent for a syndicate of other parties or otherwise."</paratext>
                    </para>
                  </subclause2>
                  <subclause2 id="a770834">
                    <identifier>(g)</identifier>
                    <para>
                      <paratext>Purchaser: delete these words from the definition: "named or otherwise sufficiently..." to "...Rights Particulars" (inclusive).</paratext>
                    </para>
                  </subclause2>
                  <subclause2 id="a439713">
                    <identifier>(h)</identifier>
                    <para>
                      <paratext>Tenant: delete these words from the definition: "named or otherwise sufficiently..." to "...Rights Particulars" (inclusive).</paratext>
                    </para>
                  </subclause2>
                </subclause1>
                <subclause1 id="a796754">
                  <identifier>1.2</identifier>
                  <para>
                    <paratext>Add these definitions:</paratext>
                  </para>
                  <drafting.note id="a561553" jurisdiction="">
                    <head align="left" preservecase="true">
                      <headtext>Clause 1.1: new definitions</headtext>
                    </head>
                    <division id="a1007594" level="1">
                      <head align="left" preservecase="true">
                        <headtext>Anti-slavery Policy</headtext>
                      </head>
                      <para>
                        <paratext>The Employer may choose to attach its Anti-slavery Policy (see amended JCT clause 2.1). If it does, it should use this optional definition.</paratext>
                      </para>
                    </division>
                    <division id="a784731" level="1">
                      <head align="left" preservecase="true">
                        <headtext>Beneficiary</headtext>
                      </head>
                      <para>
                        <paratext>
                          The Parties should include the optional definition of Beneficiary if they adopt third party rights (and not collateral warranties) and use 
                          <link href="0-500-7398" style="ACTLinkPLCtoPLC">
                            <ital>Standard document, Schedule of third party rights to be provided by a contractor</ital>
                          </link>
                          . If the Parties adopt a further class of Beneficiary, add it to this definition. If the Parties use collateral warranties, they may not require this definition, but sometimes it is useful to refer to collateral warranty beneficiaries collectively in bespoke drafting, so the Parties could adopt this definition for that purpose, if required.
                        </paratext>
                      </para>
                    </division>
                    <division id="a580150" level="1">
                      <head align="left" preservecase="true">
                        <headtext>Construction Products Regulations</headtext>
                      </head>
                      <para>
                        <paratext>
                          This definition is used in the definition of Deleterious. For more information on the regulation of construction products, see 
                          <link href="4-504-5992" style="ACTLinkPLCtoPLC">
                            <ital>Practice note, Construction products regulation</ital>
                          </link>
                          , in particular the section on 
                          <link anchor="a816808" href="4-504-5992" style="ACTLinkPLCtoPLC">
                            <ital>Brexit</ital>
                          </link>
                          .
                        </paratext>
                      </para>
                    </division>
                    <division id="a693501" level="1">
                      <head align="left" preservecase="true">
                        <headtext>Deed of Novation</headtext>
                      </head>
                      <para>
                        <paratext>
                          An Employer commonly novates one or more Consultants' appointments from the Employer and the Consultant to the Contractor and the Consultant. For more information on novation, see 
                          <link href="1-315-1953" style="ACTLinkPLCtoPLC">
                            <ital>Practice note, Novation of construction documents</ital>
                          </link>
                          . For a diagram showing how an Employer may use a deed of novation in practice, see 
                          <link href="6-376-3535" style="ACTLinkPLCtoPLC">
                            <ital>Practice note, Procurement route: design and build procurement</ital>
                          </link>
                          .
                        </paratext>
                      </para>
                    </division>
                    <division id="a508649" level="1">
                      <head align="left" preservecase="true">
                        <headtext>Deleterious</headtext>
                      </head>
                      <para>
                        <paratext>
                          <bold>Deleterious</bold>
                           or prohibited materials clauses are usually required by Employers and Funders. Each of the definition's sub-clauses is qualified by reference to a "generally accepted, or generally suspected" level of knowledge in the construction industry. The 
                          <link href="5-381-3908" style="ACTLinkPLCtoPLC">
                            <ital>British Board of Agrément</ital>
                          </link>
                           issues certificates designed to demonstrate that a product has been rigorously assessed, will allow a Contractor to comply with Building Regulations and will last for a defined period.
                        </paratext>
                      </para>
                    </division>
                    <division id="a90197" level="1">
                      <head align="left" preservecase="true">
                        <headtext>Material and Permitted Uses</headtext>
                      </head>
                      <para>
                        <paratext>
                          The Schedule of Amendments uses the definitions of 
                          <bold>Material</bold>
                           and 
                          <bold>Permitted Uses</bold>
                           in its copyright licence (see amended JCT clause 2.38).
                        </paratext>
                      </para>
                      <para>
                        <paratext>Among other things, the definition of Permitted Uses refers to building information modelling (BIM). This reference to BIM should be retained even if the project is not BIM-enabled. This is because, even if a project is not using BIM, it is possible that a building information model may be created for the building in the future.</paratext>
                      </para>
                      <para>
                        <paratext>
                          For more information, see 
                          <link anchor="a897963" href="3-522-0260" style="ACTLinkPLCtoPLC">
                            <ital>Practice note, Building information modelling (BIM): FAQs: Does my copyright licence require amending for a BIM level 2 project?</ital>
                          </link>
                          .
                        </paratext>
                      </para>
                      <para>
                        <paratext>
                          For more information generally on copyright, see 
                          <link href="6-380-9538" style="ACTLinkPLCtoPLC">
                            <ital>Practice note, Copyright licences in construction documents</ital>
                          </link>
                          .
                        </paratext>
                      </para>
                    </division>
                    <division id="a538364" level="1">
                      <head align="left" preservecase="true">
                        <headtext>Standard of care</headtext>
                      </head>
                      <para>
                        <paratext>
                          The Schedule of Amendments defines the 
                          <bold>Standard of Care</bold>
                           so that the Contractor's design duties can refer back to a single Standard of Care, even if those design duties appear in different clauses. The Standard of Care to be exercised by the Contractor is a key part of the changes this document makes to DB 2016.
                        </paratext>
                      </para>
                    </division>
                  </drafting.note>
                  <para>
                    <paratext>
                      [Anti-slavery Policy: the Employer's anti-slavery policy attached at 
                      <internal.reference refid="a72032">Annex F</internal.reference>
                       [, as amended by notification to the Contractor from time to time.]
                    </paratext>
                  </para>
                  <para>
                    <paratext>
                      ["Beneficiary: a Funder, Purchaser [and/or 
                      <bold>OR</bold>
                       ,] a Tenant [and/or [OTHER CLASS OF BENEFICIARY]]."]
                    </paratext>
                  </para>
                  <para>
                    <paratext>"Construction Products Regulations: Regulation (EU) No 305/2011 and the Construction Products Regulations 2013 (SI 2013/1387)."</paratext>
                  </para>
                  <para>
                    <paratext>
                      "Deeds of Novation: the deeds of novation between the Employer, the Contractor, and the [Consultants 
                      <bold>OR</bold>
                       [IDENTIFY NOVATED CONSULTANTS]] in the form attached at 
                      <internal.reference refid="a616430">Schedule 4</internal.reference>
                       to the Schedule of Amendments."
                    </paratext>
                  </para>
                  <para>
                    <paratext>"Deleterious: materials, equipment, products or kits that are generally accepted, or generally suspected, in the construction industry at the relevant time as posing a threat to the health and safety of any person; or posing a threat to the structural stability, performance or physical integrity of the Works or any part or component of the Works; or reducing, or possibly reducing, the normal life expectancy of the Works or any part or component of the Works; or not being in accordance with any relevant British Standard, relevant code of practice, good building practice or any applicable agrément certificate issued by the British Board of Agrément; or having been supplied or placed on the market in breach of the Construction Products Regulations."</paratext>
                  </para>
                  <para>
                    <paratext>
                      "Key Sub-contractor: a sub-contractor named or identified in 
                      <internal.reference refid="a953804">Part 1</internal.reference>
                       of 
                      <internal.reference refid="a634934">Schedule 6</internal.reference>
                       to the Schedule of Amendments and any replacement of a Key Sub-contractor."
                    </paratext>
                  </para>
                  <para>
                    <paratext>"Material: all designs, drawings, models, plans, specifications, design details, photographs, brochures, reports, notes of meetings, CAD materials, calculations, data, databases, schedules, programmes, bills of quantities, budgets and any other materials provided in connection with the Works (and completed Works) and all updates, amendments, additions and revisions to them and any works, designs, or inventions incorporated or referred to in them for any purpose relating to the Works (and completed Works)."</paratext>
                  </para>
                  <para>
                    <paratext>"Permitted Uses: the design, construction, completion, reconstruction, modification, refurbishment, development, maintenance, facilities management, funding, disposal, letting, fitting-out, advertisement, decommissioning, demolition, reinstatement[, extension], building information modelling and repair of the Works (and the completed Works)."</paratext>
                  </para>
                  <para>
                    <paratext>"Standard of Care: all the reasonable skill, care and diligence to be expected of a qualified and experienced architect (or other appropriate professional designer) undertaking the design of works similar in scope and character to the Works."</paratext>
                  </para>
                  <para>
                    <paratext>
                      "Third Party Agreements: the extracts from agreements between the Employer and third parties, which may affect the Works, attached at 
                      <internal.reference refid="a352355">Schedule 7</internal.reference>
                       to the Schedule of Amendments, as supplemented by any instruction from the Employer referred to in clause 5.1."
                    </paratext>
                  </para>
                </subclause1>
                <subclause1 id="a107089">
                  <identifier>1.3</identifier>
                  <para>
                    <paratext>Delete these definitions:</paratext>
                  </para>
                  <drafting.note id="a765165" jurisdiction="">
                    <head align="left" preservecase="true">
                      <headtext>Clause 1.1: deletion of definitions</headtext>
                    </head>
                    <division id="a886092" level="1">
                      <head align="left" preservecase="true">
                        <headtext>References to Sections not deleted</headtext>
                      </head>
                      <para>
                        <paratext>The Parties could choose to delete references to Sections, if the Works are not to be completed in Sections. However, that amendment is not necessary: either the Works are divided into Sections or they are not. To keep the Schedule of Amendments simpler and easier to use, it does not delete references to Sections.</paratext>
                      </para>
                    </division>
                  </drafting.note>
                  <subclause2 id="a455399">
                    <identifier>(a)</identifier>
                    <para>
                      <paratext>Employer Rights;</paratext>
                    </para>
                    <drafting.note id="a703977" jurisdiction="">
                      <head align="left" preservecase="true">
                        <headtext>Employer Rights deletion</headtext>
                      </head>
                      <division id="a000028" level="1">
                        <para>
                          <paratext>Deleting references to the Employer's third party rights follows from the Schedule of Amendments separately addressing third party rights and collateral warranties in its amendments to section 7 of the JCT Conditions.</paratext>
                        </para>
                      </division>
                    </drafting.note>
                  </subclause2>
                  <subclause2 id="a991868">
                    <identifier>(b)</identifier>
                    <para>
                      <paratext>Fluctuation Provision;</paratext>
                    </para>
                    <drafting.note id="a143008" jurisdiction="">
                      <head align="left" preservecase="true">
                        <headtext>Fluctuation Provision deletion</headtext>
                      </head>
                      <division id="a000029" level="1">
                        <para>
                          <paratext>Employers and Funders usually expect a Contractor to take the risk of fluctuations in materials prices and labour prices. However, Employers and Contractors are increasingly likely to minimise price fluctuation risks by co-operating with one another. For example, the Parties might agree to place orders for key items in advance of the Works (which will also help secure supplies). Both Parties may benefit from this approach.</paratext>
                        </para>
                      </division>
                    </drafting.note>
                  </subclause2>
                  <subclause2 id="a433077">
                    <identifier>(c)</identifier>
                    <para>
                      <paratext>Funder Rights;</paratext>
                    </para>
                    <drafting.note id="a914834" jurisdiction="">
                      <head align="left" preservecase="true">
                        <headtext>Funder Rights deletion</headtext>
                      </head>
                      <division id="a000030" level="1">
                        <para>
                          <paratext>Deleting references to a potential third party's rights follows from the Schedule of Amendments separately addressing third party rights and collateral warranties in its amendments to section 7 of the JCT Conditions.</paratext>
                        </para>
                      </division>
                    </drafting.note>
                  </subclause2>
                  <subclause2 id="a924418">
                    <identifier>(d)</identifier>
                    <para>
                      <paratext>P&amp;T Rights; and</paratext>
                    </para>
                    <drafting.note id="a519770" jurisdiction="">
                      <head align="left" preservecase="true">
                        <headtext>P&amp;T Rights deletion</headtext>
                      </head>
                      <division id="a000031" level="1">
                        <para>
                          <paratext>Deleting references to a potential third party's rights follows from the Schedule of Amendments separately addressing third party rights and collateral warranties in its amendments to section 7 of the JCT Conditions.</paratext>
                        </para>
                      </division>
                    </drafting.note>
                  </subclause2>
                  <subclause2 id="a168654">
                    <identifier>(e)</identifier>
                    <para>
                      <paratext>Rights Particulars.</paratext>
                    </para>
                    <drafting.note id="a670480" jurisdiction="">
                      <head align="left" preservecase="true">
                        <headtext>Rights Particulars deletion</headtext>
                      </head>
                      <division id="a000032" level="1">
                        <para>
                          <paratext>Deleting references to a potential third party's rights follows from the Schedule of Amendments separately addressing third party rights and collateral warranties in its amendments to section 7 of the JCT Conditions.</paratext>
                        </para>
                      </division>
                    </drafting.note>
                  </subclause2>
                </subclause1>
              </clause>
              <clause id="a258902">
                <identifier>2.</identifier>
                <head align="left" preservecase="true">
                  <headtext>Clause 1.3</headtext>
                </head>
                <drafting.note id="a913044" jurisdiction="">
                  <head align="left" preservecase="true">
                    <headtext>JCT Clause 1.3: Framework Agreement, Schedule of Amendments and PCSA</headtext>
                  </head>
                  <division id="a000033" level="1">
                    <para>
                      <paratext>
                        For more information on Framework Agreements, as referred to in this JCT clause, see 
                        <link href="7-382-6108" style="ACTLinkPLCtoPLC">
                          <ital>Practice note, JCT Framework Agreements</ital>
                        </link>
                        .
                      </paratext>
                    </para>
                    <para>
                      <paratext>Use the first part of the amendment, referring to the Schedule of Amendments, in every case.</paratext>
                    </para>
                    <para>
                      <paratext>
                        Use the second, optional, part of this amendment if the Parties have entered into a pre-construction services agreement, also known as a PCSA, or a letter of intent (see 
                        <link href="5-504-8565" style="ACTLinkPLCtoPLC">
                          <ital>Standard documents, Pre-construction services agreement (PCSA)</ital>
                        </link>
                         and 
                        <link href="7-378-8719" style="ACTLinkPLCtoPLC">
                          <ital>Letter of intent</ital>
                        </link>
                        ). This part of this amendment is drafted to mirror the effect of the operative provisions of those documents, which are drafted to fall away on the Parties entering into a formal Contract.
                      </paratext>
                    </para>
                  </division>
                </drafting.note>
                <subclause1 id="a457802">
                  <identifier>2.1</identifier>
                  <para>
                    <paratext>In clause 1.3:</paratext>
                  </para>
                  <para>
                    <paratext>[After "other Contract Document" delete: "or any Framework Agreement," and after "irrespective of" delete "their" and replace with:</paratext>
                  </para>
                </subclause1>
                <subclause1 id="a719566">
                  <para>
                    <paratext>"its"; and]</paratext>
                  </para>
                  <para>
                    <paratext>After "override or modify" add:</paratext>
                  </para>
                  <para>
                    <paratext>"the Schedule of Amendments, " [and</paratext>
                  </para>
                  <para>
                    <paratext>at the end of the clause, after the full stop, add:</paratext>
                  </para>
                  <para>
                    <paratext>
                      "Following execution and completion of this agreement (incorporating the Schedule of Amendments) by the Parties, nothing contained in the [pre-construction agreement 
                      <bold>OR</bold>
                       letter of intent] entered into by the Parties on [DATE] shall override or modify the Schedule of Amendments, the Agreement or these Conditions."]
                    </paratext>
                  </para>
                </subclause1>
              </clause>
              <clause id="a907743">
                <identifier>3.</identifier>
                <head align="left" preservecase="true">
                  <headtext>Clause 1.4</headtext>
                </head>
                <drafting.note id="a253275" jurisdiction="">
                  <head align="left" preservecase="true">
                    <headtext>JCT optional new clause 1.4.7: VAT reverse charge</headtext>
                  </head>
                  <division id="a000034" level="1">
                    <para>
                      <paratext>
                        We have included an optional new clause 1.4.7 that refers to the VAT reverse charge. It should be included if the optional amendments to clause 4.4 are adopted (see 
                        <internal.reference refid="a234066">Drafting note, Clause 4.4: optional drafting for VAT reverse charge</internal.reference>
                        ).
                      </paratext>
                    </para>
                  </division>
                </drafting.note>
                <subclause1 id="a125961">
                  <identifier>3.1</identifier>
                  <para>
                    <paratext>[Insert an optional new clause 1.4.7 after clause 1.4.6:</paratext>
                  </para>
                  <para>
                    <paratext>"1.4.7 References to the "reverse charge applying" (or similar) mean any case where the recipient of a supply for VAT purposes, or a member of a VAT group of which the recipient of the supply is a member, is required to account to the relevant tax authority for the VAT chargeable in respect of the supply."]</paratext>
                  </para>
                </subclause1>
              </clause>
              <clause id="a361893">
                <identifier>4.</identifier>
                <head align="left" preservecase="true">
                  <headtext>Clause 1.6</headtext>
                </head>
                <drafting.note id="a590618" jurisdiction="">
                  <head align="left" preservecase="true">
                    <headtext>JCT clause 1.6: third party rights and the Contracts (Rights of Third Parties) Act 1999</headtext>
                  </head>
                  <division id="a000035" level="1">
                    <para>
                      <paratext>This amended clause is based on JCT clause 1.6, modified to:</paratext>
                    </para>
                    <list type="bulleted">
                      <list.item>
                        <para>
                          <paratext>Allow the Parties to use the Schedule of Amendments' approach to section 7 of the Conditions alone to determine who may be a Beneficiary of third party rights. JCT clause 1.6 would require amendment if the Parties were to agree a new class of Beneficiary for third party rights, because it specifically names Purchasers, Tenants or Funders.</paratext>
                        </para>
                      </list.item>
                      <list.item>
                        <para>
                          <paratext>Refer to the Schedule of Amendments' approach on third party rights, which does not use the same clauses or the same clause numbering as adopted by DB 2016.</paratext>
                        </para>
                      </list.item>
                    </list>
                    <para>
                      <paratext>The clause refers to the whole of section 7 of the Conditions, because that section refers to assignment, collateral warranties and third party rights.</paratext>
                    </para>
                    <para>
                      <paratext>
                        If the Parties wish to use an alternative form of third party rights "exclusion" clause, see 
                        <link href="6-107-3846" style="ACTLinkPLCtoPLC">
                          <ital>Standard clause, Third party rights</ital>
                        </link>
                        . To use third party rights, ensure that the Parties use the optional wording in their chosen clause allowing for the express grant of third party rights.
                      </paratext>
                    </para>
                  </division>
                </drafting.note>
                <subclause1 id="a847840">
                  <identifier>4.1</identifier>
                  <para>
                    <paratext>Delete clause 1.6, but not its heading, and replace with:</paratext>
                  </para>
                  <para>
                    <paratext>"Other than any rights as take effect pursuant to section 7 of these Conditions, nothing in this Contract confers or is intended to confer any right to enforce any of its terms on any person who is not a party to it."</paratext>
                  </para>
                </subclause1>
              </clause>
              <clause id="a481587">
                <identifier>5.</identifier>
                <head align="left" preservecase="true">
                  <headtext>Clause 1.8</headtext>
                </head>
                <drafting.note id="a412109" jurisdiction="">
                  <head align="left" preservecase="true">
                    <headtext>JCT clause 1.8.3: conclusivity of Final Statement and adjudication</headtext>
                  </head>
                  <division id="a000036" level="1">
                    <para>
                      <paratext>Many cases have considered the interplay between the Final Statement conclusivity clauses (although, strictly, often referring to the Final Certificate conclusivity clauses) in the JCT suite of contracts and adjudication. It is established that:</paratext>
                    </para>
                    <list type="bulleted">
                      <list.item>
                        <para>
                          <paratext>
                            The relevant Final Statement will be conclusive as to the balance due between the Parties upon the due date for the final payment unless either Party gives notice to the other disputing the relevant Final Statement before that date (
                            <ital>JCT clause 4.24.6</ital>
                            ).
                          </paratext>
                        </para>
                      </list.item>
                      <list.item>
                        <para>
                          <paratext>
                            A notice of adjudication must be served "before or within 28 days after the date of issue of the relevant statement" if a Party wishes to challenge the Final Statement (
                            <ital>JCT clause 1.8.2</ital>
                            ).
                          </paratext>
                        </para>
                      </list.item>
                      <list.item>
                        <para>
                          <paratext>
                            Although not decided under DB 2016, a notice of adjudication issued within this time period may be sufficient to prevent the Final Statement from becoming conclusive even if this first notice is later replaced by a second notice served outside the prescribed period because of technical difficulties with the first notice (
                            <link href="D-007-7147" style="ACTLinkPLCtoPLC">
                              <ital>Bennett v FMK Construction Ltd [2005] EWHC 1268 (TCC)</ital>
                            </link>
                             and 
                            <link href="D-025-6721" style="ACTLinkPLCtoPLC">
                              <ital>University of Brighton v Dovehouse Interiors Ltd [2014] EWHC 940 (TCC)</ital>
                            </link>
                            ).
                          </paratext>
                        </para>
                      </list.item>
                      <list.item>
                        <para>
                          <paratext>
                            It may be prudent to issue arbitration or court proceedings at the same time as the notice of adjudication, just in case something goes wrong with the adjudication process (
                            <link href="D-008-5148" style="ACTLinkPLCtoPLC">
                              <ital>Cubitt Building &amp; Interiors Ltd v Fleetglade Ltd [2006] EWHC 3413 (TCC)</ital>
                            </link>
                             and para 7.81, 
                            <ital>Coulson on Construction Adjudication</ital>
                             (Oxford University Press, 4th edition, 2018).
                          </paratext>
                        </para>
                      </list.item>
                      <list.item>
                        <para>
                          <paratext>
                            Although not decided under DB 2016, a Party who has commenced legal proceedings within the 28 day period cannot commence a second set of proceedings, whether by adjudication or otherwise, at a much later date (
                            <link href="D-028-9773" style="ACTLinkPLCtoPLC">
                              <ital>Marc Gilbard 2009 Settlement Trust (trustees of) v OD Developments and Projects Ltd [2015] EWHC 70 (TCC)</ital>
                            </link>
                            ).
                          </paratext>
                        </para>
                      </list.item>
                      <list.item>
                        <para>
                          <paratext>
                            Where an adjudicator gives a decision after the 28 day period referred to, if either Party wishes to challenge it they must commence arbitration or legal proceedings within 28 days of the decision 
                            <ital>(JCT clause 1.8.2</ital>
                             and 
                            <link href="D-013-9071" style="ACTLinkPLCtoPLC">
                              <ital>Jerram Falkus Construction Ltd v Fenice Investments Inc [2011] EWHC 1935 (TCC)</ital>
                            </link>
                            ).
                          </paratext>
                        </para>
                      </list.item>
                    </list>
                    <para>
                      <paratext>
                        However, in both 
                        <ital>Jerram Falkus</ital>
                         (considering clause 1.9.4 of the JCT DB, 2005 Edition, Revision 1 2007) and 
                        <ital>Marc Gilbard</ital>
                         (considering clause 1.9.4 of the JCT SBC (XQ), 2005 Edition, Revision 2 2009), Coulson J acknowledged that the clause (which was similar in terms to JCT clause 1.8.4 in JCT DB11) did not expressly say that an Adjudicator's decision was conclusive unless challenged within 28 days and that there was a gap between the language of the clause and its intended purpose. This amendment plugs this gap in DB 2016, which has refreshed the drafting of some of the detail of JCT clause 1.8, and makes it clear that the Parties agree that an adjudicator's decision reached after the initial 28 day period will be final and binding on them if not challenged within the further 28 day period running from the decision.
                      </paratext>
                    </para>
                    <para>
                      <paratext>
                        For more information, see 
                        <link anchor="a711747" href="3-382-8369" style="ACTLinkPLCtoPLC">
                          <ital>Practice note, Professional appointments: certificates: What is the effect of a certificate?</ital>
                        </link>
                        .
                      </paratext>
                    </para>
                    <para>
                      <paratext>
                        This Schedule of Amendments also makes it clear that there is a final determination of the adjudicator's decision for the purposes of 
                        <link href="D-033-3941" style="ACTLinkPLCtoPLC">
                          <ital>Aspect Contracts (Asbestos) Ltd v Higgins Construction Plc [2015] UKSC 38</ital>
                        </link>
                         and seeks to avoid the implication of any term allowing the paying party in the adjudication to recover any overpayment to which the Adjudicator's decision has led (see optional new JCT clause 1.12).
                      </paratext>
                    </para>
                  </division>
                </drafting.note>
                <subclause1 id="a373341">
                  <identifier>5.1</identifier>
                  <para>
                    <paratext>Add to the end of clause 1.8.3:</paratext>
                  </para>
                  <para>
                    <paratext>"If neither Party commences arbitration or legal proceedings within the period referred to in clause 1.8.2, the Parties agree that any Adjudicator's decision referred to in that clause shall be conclusive on the matters with which it deals and finally binding on them."</paratext>
                  </para>
                </subclause1>
              </clause>
              <clause id="a670293">
                <identifier>6.</identifier>
                <head align="left" preservecase="true">
                  <headtext>Clause 1.10</headtext>
                </head>
                <drafting.note id="a646696" jurisdiction="">
                  <head align="left" preservecase="true">
                    <headtext>JCT clause 1.10: meaning of "approval"</headtext>
                  </head>
                  <division id="a000037" level="1">
                    <para>
                      <paratext>Both the Contractor and Employer should note the potentially wide-ranging effect of the JCT's approval clause, a new addition in DB 2016.</paratext>
                    </para>
                    <para>
                      <paratext>The amendment to this clause further clarifies the effect of "approval" by the Employer or the Employer's Agent. While a Contractor may prefer that this amendment is not included, without a clause to this effect, the Employer may face an argument from the Contractor that an "approval" means the Contractor has complied with the contract, whereas the Employer or Employer's Agent may continue to argue that, whatever it said or wrote, it remained the Contractor's responsibility to meet the requirements of the building contract.</paratext>
                    </para>
                    <para>
                      <paratext>We delete the reference to JCT clause 7.1 because this schedule of amendments amends that JCT clause.</paratext>
                    </para>
                  </division>
                </drafting.note>
                <subclause1 id="a250827">
                  <identifier>6.1</identifier>
                  <para>
                    <paratext>Delete from the end of the clause:</paratext>
                  </para>
                  <para>
                    <paratext>"except in the case of either Party's" to "whom it is sought" (inclusive).</paratext>
                  </para>
                  <para>
                    <paratext>Add to the end of the clause:</paratext>
                  </para>
                  <para>
                    <paratext>
                      "Notwithstanding any other provision of this Contract, the term 
                      <defn.term>approval</defn.term>
                      , when used in the context of any approval to be given by the Employer or the Employer's Agent, shall have the meaning 'acceptance of general principles only', and no such approval or any consent given by the Employer or the Employer's Agent nor any inspection of, or failure to inspect, the Works shall diminish or relieve the Contractor from any of his obligations or liabilities under this Contract."
                    </paratext>
                  </para>
                </subclause1>
              </clause>
              <clause id="a126681">
                <identifier>7.</identifier>
                <head align="left" preservecase="true">
                  <headtext>Clause 1.11</headtext>
                </head>
                <drafting.note id="a988700" jurisdiction="">
                  <head align="left" preservecase="true">
                    <headtext>Interest on late payment</headtext>
                  </head>
                  <division id="a000038" level="1">
                    <para>
                      <paratext>
                        JCT clause 1.11 deals with applicable law, which is determined by 
                        <internal.reference refid="a208906">clause 3</internal.reference>
                         of this agreement. Hence, JCT clause 1.11's provisions relating to applicable law are unnecessary and we have removed them. This agreement adds new provisions into JCT clause 1.11, dealing with interest on late payment.
                      </paratext>
                    </para>
                    <para>
                      <paratext>The Contract Particulars allow the Parties to agree the Interest Rate that applies to late payment, with a default of 5% above base. However, JCT clause 4.9.6 may arguably only apply to interim and final payments, because interest can only be calculated from a "final date for payment". This arguably leaves no express provision for interest in other situations where a payment may fall due, such as:</paratext>
                    </para>
                    <list type="bulleted">
                      <list.item>
                        <para>
                          <paratext>Payment on termination.</paratext>
                        </para>
                      </list.item>
                      <list.item>
                        <para>
                          <paratext>Liquidated damages for delay.</paratext>
                        </para>
                      </list.item>
                      <list.item>
                        <para>
                          <paratext>Employer's recovery of insurance premiums if the Contractor fails to insure.</paratext>
                        </para>
                      </list.item>
                    </list>
                    <para>
                      <paratext>
                        In the absence of a "substantial contractual remedy" for late payment in those situations, the 
                        <link href="5-505-5706" style="ACTLinkPLCtoPLC">
                          <ital>Late Payment of Commercial Debts (Interest) Act 1998</ital>
                        </link>
                         (Late Payment Act 1998) may apply, imposing a statutory interest rate of 8% above base. The new provisions in this clause 1.11 apply the Interest Rate to all payments. The clause's wording (such as the reference to "simple interest") reflects that used in existing JCT clause 4.9.6 and it is expressly subject to JCT clause 4.9.6.
                      </paratext>
                    </para>
                    <para>
                      <paratext>For more information on the Late Payment Act 1998, see Practice notes:</paratext>
                    </para>
                    <list type="bulleted">
                      <list.item>
                        <para>
                          <paratext>
                            <link href="5-532-8306" style="ACTLinkPLCtoPLC">
                              <ital>Interest under the Late Payment of Commercial Debts (Interest) Act 1998</ital>
                            </link>
                            .
                          </paratext>
                        </para>
                      </list.item>
                      <list.item>
                        <para>
                          <paratext>
                            <link href="3-384-6028" style="ACTLinkPLCtoPLC">
                              <ital>Claiming interest in construction disputes</ital>
                            </link>
                            .
                          </paratext>
                        </para>
                      </list.item>
                    </list>
                  </division>
                </drafting.note>
                <subclause1 id="a120044">
                  <identifier>7.1</identifier>
                  <para>
                    <paratext>Delete clause 1.11, including its title, and replace with:</paratext>
                  </para>
                  <para>
                    <paratext>
                      "
                      <bold>Interest on late payment</bold>
                    </paratext>
                  </para>
                  <para>
                    <paratext>1.11 Subject to clause 4.9.6:</paratext>
                  </para>
                  <para>
                    <paratext>.1 where any amount payable by one Party to the other Party becomes overdue, that Party shall, in addition to any unpaid amount that should properly have been paid, pay the other Party simple interest on that amount at the Interest Rate for the period from when payment became overdue until payment is made;</paratext>
                  </para>
                  <para>
                    <paratext>.2 acceptance of a payment of interest under this clause 1.11 shall not in any circumstances be construed as a waiver either of any right to proper payment of the principal amount due or to suspend performance under clause 4.11 or to terminate the Contractor's employment under section 8; and</paratext>
                  </para>
                  <para>
                    <paratext>.3 interest under this clause 1.11 shall be a debt due from the payer to the other Party."</paratext>
                  </para>
                </subclause1>
              </clause>
              <clause condition="optional" id="a141339">
                <identifier>8.</identifier>
                <head align="left" preservecase="true">
                  <headtext>New clause 1.12</headtext>
                </head>
                <drafting.note id="a776588" jurisdiction="">
                  <head align="left" preservecase="true">
                    <headtext>Limitation period and adjudication after Aspect v Higgins</headtext>
                  </head>
                  <division id="a000039" level="1">
                    <para>
                      <paratext>Consistent with the liability period referred to in any collateral warranty or third party rights, the Parties should refer to 12 years in a contract executed as a deed or six years for a contract signed under hand.</paratext>
                    </para>
                    <para>
                      <paratext>There is no express provision in the Conditions of DB 2016 dealing with limitation periods. The relevant statutory limitation periods for bringing or defending a claim will apply. However, paragraph 8 of Part 1, and paragraph 12 of Part 2 to Schedule 5 expressly refer to the limitation period between the Contractor and third parties, so we have sought to use language consistent with the JCT's approach there.</paratext>
                    </para>
                    <para>
                      <paratext>
                        This optional clause primarily addresses issues raised in 
                        <link href="D-033-3941" style="ACTLinkPLCtoPLC">
                          <ital>Aspect Contracts (Asbestos) Ltd v Higgins Construction Plc [2015] UKSC 38</ital>
                        </link>
                         (see 
                        <link href="4-616-4979" style="ACTLinkPLCtoPLC">
                          <ital>Legal update, Supreme Court finds implied term that paying party in an adjudication can have dispute finally determined by court</ital>
                        </link>
                        ).The Supreme Court decided that:
                      </paratext>
                    </para>
                    <list type="bulleted">
                      <list.item>
                        <para>
                          <paratext>
                            There is an implied term that a paying party in an adjudication under the 
                            <link href="1-508-6559" style="ACTLinkPLCtoPLC">
                              <ital>Scheme for Construction Contracts 1998</ital>
                            </link>
                             is entitled to have the dispute determined by litigation and to repayment of monies paid if those court proceedings are successful.
                          </paratext>
                        </para>
                      </list.item>
                      <list.item>
                        <para>
                          <paratext>The limitation period for that litigation runs from the date of payment in accordance with the adjudicator's decision.</paratext>
                        </para>
                      </list.item>
                    </list>
                    <para>
                      <paratext>
                        <ital>Aspect v Higgins</ital>
                         raises the possibility that a Party may commence legal proceedings relating to an adjudicator's decision under the contract after the usual limitation period for breach of contract or any tortious claim has expired. The optional wording seeks to avoid that risk by providing that an adjudicator's decision becomes finally binding on the Parties when the contractual limitation period ends. Lord Mance seemed to contemplate this possibility in 
                        <ital>Aspect v Higgins</ital>
                        , where he highlighted the fact that the parties in that case had not agreed "to treat the adjudicator's decision as final" (
                        <ital>paragraph 4, judgment</ital>
                        ). The reference to "recover any overpayment" reflects Lord Mance's formulation of the implied term (
                        <ital>paragraph 23, judgment</ital>
                        ). Regarding issues dealt with in the Final Statement, which have already become conclusive under clause 1.8, see amended JCT clause 1.8.
                      </paratext>
                    </para>
                    <para>
                      <paratext>This term will also be implied into any contract that provides for disputes to be finally determined by arbitration (rather than court proceedings). It is also likely to be implied into any contract providing that adjudication will be governed by adjudication rules other than the Scheme for Construction Contracts 1998, if those rules contain a provision similar to paragraph 23 of the Scheme for Construction Contracts 1998, which provides that the decision of the adjudicator shall be binding on the Parties until the dispute is finally determined by legal proceedings, by arbitration or by agreement between the Parties.</paratext>
                    </para>
                    <para>
                      <paratext>Parties may consider that the optional wording offers a mutually beneficial position because it:</paratext>
                    </para>
                    <list type="bulleted">
                      <list.item>
                        <para>
                          <paratext>Provides certainty about when the limitation period under the Contract comes to an end.</paratext>
                        </para>
                      </list.item>
                      <list.item>
                        <para>
                          <paratext>
                            Reflects the understanding of contractual limitation that most Parties had prior to 
                            <ital>Aspect v Higgins</ital>
                            .
                          </paratext>
                        </para>
                      </list.item>
                      <list.item>
                        <para>
                          <paratext>Does not impose any new procedural burden or urgent deadline on either Party. In other words, it operates without the need for either Party to serve any additional notice, such as a "notice of dissatisfaction", relating to the adjudicator's decision. That type of notice is sometimes found in other dispute resolution procedures, coupled with a relatively short deadline for serving such a notice. This optional clause avoids the need for a notice of this nature and the risk that a Party will inadvertently forget to serve such a notice in the allocated time or alternatively that the "paying party" will always serve a notice as a matter of course.</paratext>
                        </para>
                      </list.item>
                    </list>
                    <para>
                      <paratext>
                        Case law suggests that there is no public policy against the courts giving effect to the Parties' agreement that they will be finally bound by an adjudicator's decision (
                        <ital>Nordot v Siemens (14 April 2000, unreported</ital>
                        ) and 
                        <link href="D-030-1501" style="ACTLinkPLCtoPLC">
                          <ital>Khurana and another v Webster Construction Ltd [2015] EWHC 758 (TCC)</ital>
                        </link>
                        , referred to in 
                        <link href="4-605-8808" style="ACTLinkPLCtoPLC">
                          <ital>Legal update, Parties agreed adjudicator's decision would be binding (TCC)</ital>
                        </link>
                        ). However, as with all provisions that operate to deprive one or both Parties of a remedy that they would otherwise have had, it is important that clear words are used to exclude the unrestricted right to require a court or arbitral tribunal to finally determine all disputes that may arise between the Parties. In addition, the Parties should discuss it openly during contract negotiations, deciding together whether to include a provision of this nature.
                      </paratext>
                    </para>
                    <para>
                      <paratext>If the Parties choose not to include the optional wording, they should consider whether the risk of litigation after the usual contractual and tortious limitation period affects the Contractor's insurance obligations under new JCT clause 6.15, regarding professional indemnity insurance (PII). In particular, should the Contractor's obligation to maintain PII be extended to cover this risk? Arguably, if the insurer is notified when the initial dispute is referred to adjudication, then that notification may cover all subsequent litigation relating to that insurance claim, meaning that clause 6 requires no amendment (or, if the Parties are using the JCT Contract Particulars in that regard, the Contract Particulars relating to PII under clause 6 require no amendment). However, there is no case law on this point and the answer may depend on the insurance policy's precise wording.</paratext>
                    </para>
                  </division>
                </drafting.note>
                <subclause1 condition="optional" id="a623639">
                  <identifier>8.1</identifier>
                  <para>
                    <paratext>Add a new clause 1.12:</paratext>
                  </para>
                  <para>
                    <paratext>
                      "
                      <bold>Liability period</bold>
                    </paratext>
                  </para>
                  <para>
                    <paratext>
                      Neither Party shall commence any action or proceedings against the other under this Contract after [six 
                      <bold>OR</bold>
                       12] years from the date of practical completion of the Works and any adjudicator's decision under clause 9.2, other than a decision that has already become finally binding under clause 1.8, shall be finally binding on them unless either Party has referred that dispute for final determination by arbitration or legal proceedings, or has commenced any action or proceedings to recover any overpayment to which the decision has led, before that date."
                    </paratext>
                  </para>
                </subclause1>
              </clause>
              <clause id="a625535">
                <identifier>9.</identifier>
                <head align="left" preservecase="true">
                  <headtext>Clause 2.1</headtext>
                </head>
                <drafting.note id="a222700" jurisdiction="">
                  <head align="left" preservecase="true">
                    <headtext>Clause 2.1: single point of responsibility for design and construction and Modern Slavery Act</headtext>
                  </head>
                  <division id="a000040" level="1">
                    <para>
                      <paratext>The deletion of JCT sub-clause 2.1.2 is part of the Employer creating a single point of responsibility for design and construction.</paratext>
                    </para>
                    <para>
                      <paratext>
                        The remainder of this drafting is intended to supplement the Contractor's over-arching obligation to comply with Statutory Requirements under JCT clause 2.1.1 with specific reference to the 
                        <link href="2-607-4606" style="ACTLinkPLCtoPLC">
                          <ital>Modern Slavery Act 2015</ital>
                        </link>
                        .
                      </paratext>
                    </para>
                    <para>
                      <paratext>The Employer may choose to attach its Anti-slavery Policy to the Contract (see the new definition of Anti-slavery Policy in amended JCT clause 1.1). The Parties should consider whether the Contractor should be obliged to ensure that its sub-contractors also comply. While this is an absolute obligation, we anticipate it is one that could be passed down to sub-contractors. This is one reason why we have kept to a simple drafting approach.</paratext>
                    </para>
                    <para>
                      <paratext>
                        We have drafted this clause to refer to the Modern Slavery Act 2015 and any Anti-slavery Policy, but have not included further drafting relating to (for example) due diligence questionnaires, specific reporting, a specific right to terminate or an indemnity. If the circumstances of the Works or the Employer's needs require additional measures, see 
                        <link href="6-618-7654" style="ACTLinkPLCtoPLC">
                          <ital>Standard clause, Anti-slavery and human trafficking clauses</ital>
                        </link>
                        .
                      </paratext>
                    </para>
                    <para>
                      <paratext>
                        For more information on the Modern Slavery Act 2015, see 
                        <link href="8-618-8657" style="ACTLinkPLCtoPLC">
                          <ital>Toolkit, Modern Slavery Act 2015</ital>
                        </link>
                        .
                      </paratext>
                    </para>
                  </division>
                </drafting.note>
                <subclause1 id="a892569">
                  <identifier>9.1</identifier>
                  <para>
                    <paratext>Delete sub-clause 2.1.2 and replace with:</paratext>
                  </para>
                  <para>
                    <paratext>"Number not used."</paratext>
                  </para>
                </subclause1>
                <subclause1 id="a866049">
                  <identifier>9.2</identifier>
                  <para>
                    <paratext>Add a new sub-clause 2.1.5:</paratext>
                  </para>
                  <para>
                    <paratext>"In performing his obligations under this Contract, the Contractor shall [and shall ensure that each of its sub-contractors shall] comply with the Modern Slavery Act 2015 [and the Anti-slavery Policy]."</paratext>
                  </para>
                </subclause1>
              </clause>
              <clause id="a91469">
                <identifier>10.</identifier>
                <head align="left" preservecase="true">
                  <headtext>Clause 2.2</headtext>
                </head>
                <subclause1 id="a107532">
                  <identifier>10.1</identifier>
                  <para>
                    <paratext>In sub-clause 2.2.1, after "so far as procurable, be" add:</paratext>
                  </para>
                  <para>
                    <paratext>"of satisfactory quality and"</paratext>
                  </para>
                  <drafting.note id="a788637" jurisdiction="">
                    <head align="left" preservecase="true">
                      <headtext>Change to sub-clause 2.2.1: nature of materials used in Works</headtext>
                    </head>
                    <division id="a000041" level="1">
                      <para>
                        <paratext>This minor amendment should help the Employer's position regarding the quality of materials and goods incorporated into the Works.</paratext>
                      </para>
                    </division>
                  </drafting.note>
                </subclause1>
                <subclause1 id="a835937">
                  <identifier>10.2</identifier>
                  <para>
                    <paratext>Add a new sub-clause 2.2.6:</paratext>
                  </para>
                  <para>
                    <paratext>"The Contractor shall [use the Standard of Care to] not specify or use anything in the Works, which, at the time of specification [or use], is Deleterious."</paratext>
                  </para>
                  <drafting.note id="a760348" jurisdiction="">
                    <head align="left" preservecase="true">
                      <headtext>New sub-clauses 2.2.6 and 2.2.7: Deleterious materials</headtext>
                    </head>
                    <division id="a000042" level="1">
                      <para>
                        <paratext>
                          The two new sub-clauses address Deleterious materials. For more information on the design liabilities associated with Deleterious or prohibited materials (new sub-clause 2.2.6), see 
                          <link href="0-382-8380" style="ACTLinkPLCtoPLC">
                            <ital>Practice note, Professional appointments: prohibited materials</ital>
                          </link>
                          . In many cases, the Parties will agree that the optional wording (referring to the Standard of Care) should remain in new sub-clause 2.2.6, to the benefit of the Contractor. However, on some major projects, Employers and Funders may ask the Contractor to take absolute responsibility to not design or build the Works with any Deleterious materials.
                        </paratext>
                      </para>
                      <para>
                        <paratext>While the Contractor will carry out the Works, it will usually have sub-contracted some or all of the design of the Works. The Contractor may not be able to pass on to a sub-consultant designer the risk that a material may be Deleterious at the time of "use" (even if it was not Deleterious at the time of specification). The Contractor will therefore prefer to delete the optional words "or use". The Employer may argue that the Contractor should keep its use of materials under review. The Employer's view, backed by a Funder, may prevail on some larger projects.</paratext>
                      </para>
                      <para>
                        <paratext>The Contractor, as the person carrying out the Works, can control what goes into the Works on the site. Therefore, new sub-clause 2.2.7 expands the Deleterious materials duties of the Contractor to more than just design liabilities. On the majority of projects, the Parties will agree to include the optional word "knowingly", to the benefit of the Contractor.</paratext>
                      </para>
                      <para>
                        <paratext>In this way, with the optional wording included in both clauses:</paratext>
                      </para>
                      <list type="bulleted">
                        <list.item>
                          <para>
                            <paratext>Clause 2.2.6 will refer to exercising a design duty, subject to the Standard of Care, to not specify or use Deleterious materials.</paratext>
                          </para>
                        </list.item>
                        <list.item>
                          <para>
                            <paratext>Clause 2.2.7 will refer to a separate, construction-related duty to not "knowingly" allow Deleterious materials to be used in the Works.</paratext>
                          </para>
                        </list.item>
                      </list>
                      <para>
                        <paratext>Parties should check that their final formulation of the two clauses can be read consistently together.</paratext>
                      </para>
                    </division>
                  </drafting.note>
                </subclause1>
                <subclause1 id="a252829">
                  <identifier>10.3</identifier>
                  <para>
                    <paratext>Add a new sub-clause 2.2.7:</paratext>
                  </para>
                  <para>
                    <paratext>"Without prejudice to clause 2.2.6, the Contractor shall not [knowingly] suffer or permit the use in the Works of anything, which, at the time of use, is Deleterious. The Contractor shall immediately notify the Employer if he becomes aware of any such use."</paratext>
                  </para>
                </subclause1>
              </clause>
              <clause id="a309729">
                <identifier>11.</identifier>
                <head align="left" preservecase="true">
                  <headtext>Clause 2.7</headtext>
                </head>
                <drafting.note id="a364885" jurisdiction="">
                  <head align="left" preservecase="true">
                    <headtext>Clause 2.7: Contract Documents</headtext>
                  </head>
                  <division id="a000043" level="1">
                    <para>
                      <paratext>These changes reflect the fact that the:</paratext>
                    </para>
                    <list type="bulleted">
                      <list.item>
                        <para>
                          <paratext>Parties will usually execute and complete two complete copies of this Contract, and each keep one original copy.</paratext>
                        </para>
                      </list.item>
                      <list.item>
                        <para>
                          <paratext>Employer's use of the Contractor's Documents under the copyright licence in clause 2.38 should not be restricted by this clause.</paratext>
                        </para>
                      </list.item>
                    </list>
                  </division>
                </drafting.note>
                <subclause1 id="a352881">
                  <identifier>11.1</identifier>
                  <para>
                    <paratext>At the start of sub-clause 2.7.1, delete "The" and replace with:</paratext>
                  </para>
                  <para>
                    <paratext>"Unless the Employer has supplied the Contractor with one original executed and completed part of this Contract (incorporating the Schedule of Amendments and the Contract Documents), the"</paratext>
                  </para>
                </subclause1>
                <subclause1 id="a839357">
                  <identifier>11.2</identifier>
                  <para>
                    <paratext>In sub-clause 2.7.2, after "provide him with" add:</paratext>
                  </para>
                  <para>
                    <paratext>"one original executed and completed part of this Contract (incorporating the Schedule of Amendments and the Contract Documents) or"</paratext>
                  </para>
                </subclause1>
                <subclause1 id="a599503">
                  <identifier>11.3</identifier>
                  <para>
                    <paratext>In sub-clause 2.7.4, after sub-clause 2.7.4.2, after "save that the Employer may" add:</paratext>
                  </para>
                  <para>
                    <paratext>"use any documents supplied by the Contractor in accordance with clause 2.38 and".</paratext>
                  </para>
                </subclause1>
              </clause>
              <clause id="a59629">
                <identifier>12.</identifier>
                <head align="left" preservecase="true">
                  <headtext>Clause 2.8</headtext>
                </head>
                <drafting.note id="a128167" jurisdiction="">
                  <head align="left" preservecase="true">
                    <headtext>Clause 2.8: providing copy documents</headtext>
                  </head>
                  <division id="a000044" level="1">
                    <para>
                      <paratext>We anticipate the Contractor and the Employer would not want to argue about whether a document was previously included in the Contractor's Proposals, in particular given commonplace revisions to documents as Works progress. As such, we have deleted these words to seek to avoid unnecessary argument, delay or confusion. As documents are typically provided electronically, we anticipate the amendment would rarely have a cost implication for a Contractor.</paratext>
                    </para>
                  </division>
                </drafting.note>
                <subclause1 id="a896588">
                  <identifier>12.1</identifier>
                  <para>
                    <paratext>Delete from the start of clause 2.8: "Save for any" to "Contractor's Proposals, the" (inclusive) and replace with:</paratext>
                  </para>
                  <para>
                    <paratext>"The"</paratext>
                  </para>
                </subclause1>
              </clause>
              <clause id="a748400">
                <identifier>13.</identifier>
                <head align="left" preservecase="true">
                  <headtext>Clause 2.11</headtext>
                </head>
                <drafting.note id="a919577" jurisdiction="">
                  <head align="left" preservecase="true">
                    <headtext>Clause 2.11: single point of responsibility for design and construction</headtext>
                  </head>
                  <division id="a000045" level="1">
                    <para>
                      <paratext>This deletion is part of the Employer creating a single point of responsibility for design and construction.</paratext>
                    </para>
                  </division>
                </drafting.note>
                <subclause1 id="a344117">
                  <identifier>13.1</identifier>
                  <para>
                    <paratext>Delete clause 2.11 and its heading and replace with:</paratext>
                  </para>
                  <para>
                    <paratext>"Number not used."</paratext>
                  </para>
                </subclause1>
              </clause>
              <clause id="a988593">
                <identifier>14.</identifier>
                <head align="left" preservecase="true">
                  <headtext>Clause 2.12</headtext>
                </head>
                <drafting.note id="a129159" jurisdiction="">
                  <head align="left" preservecase="true">
                    <headtext>Clause 2.12: single point of responsibility for design and construction</headtext>
                  </head>
                  <division id="a000046" level="1">
                    <para>
                      <paratext>This deletion is part of the Employer creating a single point of responsibility for design and construction.</paratext>
                    </para>
                  </division>
                </drafting.note>
                <subclause1 id="a426135">
                  <identifier>14.1</identifier>
                  <para>
                    <paratext>Delete clause 2.12 and its heading and replace with:</paratext>
                  </para>
                  <para>
                    <paratext>"Number not used."</paratext>
                  </para>
                </subclause1>
              </clause>
              <clause id="a678956">
                <identifier>15.</identifier>
                <head align="left" preservecase="true">
                  <headtext>Clause 2.13</headtext>
                </head>
                <drafting.note id="a1031703" jurisdiction="">
                  <head align="left" preservecase="true">
                    <headtext>Clause 2.13: consequential amendment</headtext>
                  </head>
                  <division id="a000047" level="1">
                    <para>
                      <paratext>This amendment follows from deleting JCT clauses 2.11 and (in particular) 2.12.</paratext>
                    </para>
                  </division>
                </drafting.note>
                <subclause1 id="a382208">
                  <identifier>15.1</identifier>
                  <para>
                    <paratext>Delete the opening paragraph of the clause (before sub-clause 2.13.1) and replace with:</paratext>
                  </para>
                  <para>
                    <paratext>"If the Contractor becomes aware of any inadequacy, discrepancy or divergence in or between the following, namely:"</paratext>
                  </para>
                </subclause1>
              </clause>
              <clause id="a1023185">
                <identifier>16.</identifier>
                <head align="left" preservecase="true">
                  <headtext>Clause 2.14</headtext>
                </head>
                <drafting.note id="a899482" jurisdiction="">
                  <head align="left" preservecase="true">
                    <headtext>Clause 2.14: discrepancies between Contract Documents</headtext>
                  </head>
                  <division id="a000048" level="1">
                    <para>
                      <paratext>This replacement clause is part of the Employer creating a single point of responsibility for design and construction.</paratext>
                    </para>
                  </division>
                </drafting.note>
                <subclause1 id="a315233">
                  <identifier>16.1</identifier>
                  <para>
                    <paratext>Delete clause 2.14 and replace with:</paratext>
                  </para>
                  <para>
                    <paratext>"Where there is a discrepancy within the Employer's Requirements or the Contractor's Proposal's and/or other Contractor's Design Documents (including any non-compliance with the Statutory Requirements and including a discrepancy that results from a Change), or a divergence between the Employer's Requirements and the Contractor's Proposals and/or other Contractor's Design Documents (including a divergence that results from a Change), the Contractor shall notify the Employer of the discrepancy or divergence and of its proposed amendments to correct or remove it (as the case may be). Subject always to compliance with the Statutory Requirements, the Employer shall decide between the discrepant or divergent items (as the case may be) or otherwise may accept the Contractor's proposed amendments or decide how the discrepancy or divergence shall be dealt with. The Contractor shall be obliged to comply with the decision or acceptance by the Employer without any adjustment of the Contract Sum or extension of time for completion and without affecting in any way or to any degree the responsibility of the Contractor under this Contract."</paratext>
                  </para>
                </subclause1>
              </clause>
              <clause id="a525306">
                <identifier>17.</identifier>
                <head align="left" preservecase="true">
                  <headtext>Clause 2.15</headtext>
                </head>
                <drafting.note id="a647176" jurisdiction="">
                  <head align="left" preservecase="true">
                    <headtext>Clause 2.15: single point of responsibility for design and construction</headtext>
                  </head>
                  <division id="a000049" level="1">
                    <para>
                      <paratext>These amendments are part of the Employer creating a single point of responsibility for design and construction. While an Employer may prefer to make the Contractor responsible for changes in Statutory Requirements, this is not usually acceptable to the Contractor, who cannot price for the risk in a change in Statutory Requirements that it does not foresee and cannot reasonably foresee.</paratext>
                    </para>
                    <para>
                      <paratext>The Schedule of Amendments deletes sub-clause 2.1.2, which sub-clause 2.15.2.3 refers to. As a result, sub-clause 2.15.2.3 is not required.</paratext>
                    </para>
                  </division>
                </drafting.note>
                <subclause1 id="a305044">
                  <identifier>17.1</identifier>
                  <para>
                    <paratext>In sub-clause 2.15.2.1, after "change in Statutory Requirements" add:</paratext>
                  </para>
                  <para>
                    <paratext>"that was not foreseen by the Contractor at the Base Date and could not reasonably have been foreseen by a competent contractor at the Base Date".</paratext>
                  </para>
                </subclause1>
                <subclause1 id="a700252">
                  <identifier>17.2</identifier>
                  <para>
                    <paratext>Delete sub-clause 2.15.2.3.</paratext>
                  </para>
                </subclause1>
              </clause>
              <clause id="a513127">
                <identifier>18.</identifier>
                <head align="left" preservecase="true">
                  <headtext>Clause 2.17</headtext>
                </head>
                <drafting.note id="a1024671" jurisdiction="">
                  <head align="left" preservecase="true">
                    <headtext>Clause 2.17: design work</headtext>
                  </head>
                  <division id="a000050" level="1">
                    <para>
                      <paratext>Amendments to the Contractor's design liabilities are a key change that this schedule of amendments makes to DB 2016 to create a single point of responsibility for design and construction. The Contractor accepts responsibility for the design of the whole of the Works, including the Employer's Requirements (as referred to in the amended recitals and the further amendments in this JCT section 2).</paratext>
                    </para>
                    <para>
                      <paratext>In most contracts, the optional reference to the Standard of Care in new clause 2.17.4 may remain, to the benefit of the Contractor.</paratext>
                    </para>
                  </division>
                </drafting.note>
                <subclause1 id="a890625">
                  <identifier>18.1</identifier>
                  <para>
                    <paratext>Delete clause 2.17 and its heading, and replace with a new heading:</paratext>
                  </para>
                  <para>
                    <paratext>
                      "
                      <bold>Design Work - liabilities</bold>
                      "
                    </paratext>
                  </para>
                  <subclause2 id="a69715">
                    <identifier>(a)</identifier>
                    <para>
                      <paratext>Add new sub-clause 2.17.1:</paratext>
                    </para>
                    <para>
                      <paratext>"Without derogating from any other provision in this Contract, the Contractor shall be fully responsible in all respects for the design of the Works including all design work proposed by or on behalf of the Employer on or before the date of this Contract forming part of the Employer's Requirements."</paratext>
                    </para>
                  </subclause2>
                  <subclause2 id="a1029317">
                    <identifier>(b)</identifier>
                    <para>
                      <paratext>Add new sub-clause 2.17.2:</paratext>
                    </para>
                    <para>
                      <paratext>"Without prejudice to clause 2.17.1, the Contractor shall be fully responsible in all respects for any design work carried out by a Consultant or specialist designer or sub-contractor that the Contractor has employed or will employ (including a person employed at the Employer's request), whether such design work is carried out before, on or after the date of this Contract."</paratext>
                    </para>
                  </subclause2>
                  <subclause2 id="a895380">
                    <identifier>(c)</identifier>
                    <para>
                      <paratext>Add new sub-clause 2.17.3:</paratext>
                    </para>
                    <para>
                      <paratext>"Without derogating from any other provision in this Contract, the Contractor warrants to the Employer that it shall use the Standard of Care when:</paratext>
                    </para>
                    <para>
                      <paratext>.1 designing the Works; and</paratext>
                    </para>
                    <para>
                      <paratext>.2 selecting goods, materials, plant and equipment for incorporation in the Works."</paratext>
                    </para>
                  </subclause2>
                  <subclause2 id="a953280">
                    <identifier>(d)</identifier>
                    <para>
                      <paratext>Add new sub-clause 2.17.4:</paratext>
                    </para>
                    <para>
                      <paratext>"Without prejudice to clauses 2.1.1 and 2.17.3, the Contractor warrants that [it shall use the Standard of Care to see that] its design complies with Statutory Requirements."</paratext>
                    </para>
                  </subclause2>
                </subclause1>
              </clause>
              <clause id="a902153">
                <identifier>19.</identifier>
                <head align="left" preservecase="true">
                  <headtext>Clause 2.25</headtext>
                </head>
                <drafting.note id="a595447" jurisdiction="">
                  <head align="left" preservecase="true">
                    <headtext>Clause 2.25: extensions of time and Contractor's fault</headtext>
                  </head>
                  <division id="a000051" level="1">
                    <para>
                      <paratext>Employers usually want to make it expressly clear that a Contractor is not entitled to an extension of time if the Contractor causes a Relevant Event (see JCT clause 2.26). The exception is that this amendment should not affect the joint names insurance regime created by DB 2016: an insurance policy taken out by the Employer may protect the Contractor, even if a Specified Peril (such as a fire) arises as a result of the Contractor's negligence (see section 6 of the JCT Conditions).</paratext>
                    </para>
                    <para>
                      <paratext>
                        For more information on extensions of time, see 
                        <link href="6-385-2414" style="ACTLinkPLCtoPLC">
                          <ital>Practice note, Time for completion and extension of time</ital>
                        </link>
                        .
                      </paratext>
                    </para>
                  </division>
                </drafting.note>
                <subclause1 id="a819294">
                  <identifier>19.1</identifier>
                  <para>
                    <paratext>Delete "and" from the end of sub-clause 2.25.6.3.</paratext>
                  </para>
                </subclause1>
                <subclause1 id="a599031">
                  <identifier>19.2</identifier>
                  <para>
                    <paratext>Delete the full stop at the end of sub-clause 2.25.6.4 and replace with:</paratext>
                  </para>
                  <para>
                    <paratext>"; and"</paratext>
                  </para>
                </subclause1>
                <subclause1 id="a994240">
                  <identifier>19.3</identifier>
                  <para>
                    <paratext>Add a new sub-clause 2.25.6.5:</paratext>
                  </para>
                  <para>
                    <paratext>"(save where the Relevant Event is as defined in clause 2.26.9 and provided, in that case, that the Contractor has complied fully with any obligation upon the Contractor to maintain insurance against Specified Perils under this Contract) the Contractor shall not be entitled to any extension of time on account of any circumstance arising by reason of any error, omission, negligence or default of the Contractor or the Contractor's Persons."</paratext>
                  </para>
                </subclause1>
              </clause>
              <clause id="a808613">
                <identifier>20.</identifier>
                <head align="left" preservecase="true">
                  <headtext>Clause 2.26</headtext>
                </head>
                <drafting.note id="a855844" jurisdiction="">
                  <head align="left" preservecase="true">
                    <headtext>Clause 2.26: amending Relevant Events</headtext>
                  </head>
                  <division id="a000052" level="1">
                    <para>
                      <paratext>Different Employers have different requirements about what should, or should not, be a Relevant Event that allows the Contractor an extension of time to complete the Works. Any changes to JCT clause 2.26 may be heavily negotiated by the Parties. This amendment includes two of the most common changes to the JCT's original list of Relevant Events.</paratext>
                    </para>
                    <para>
                      <paratext>The amendment to sub-clause 2.26.2.1 follows from the Schedule of Amendments' changes to JCT clauses 2.13 and 2.14.</paratext>
                    </para>
                  </division>
                </drafting.note>
                <subclause1 id="a698302">
                  <identifier>20.1</identifier>
                  <para>
                    <paratext>In sub-clause 2.26.2.1, after "clause 2.13" add:</paratext>
                  </para>
                  <para>
                    <paratext>"(subject always to clause 2.14)"</paratext>
                  </para>
                </subclause1>
                <subclause1 id="a631075">
                  <identifier>20.2</identifier>
                  <para>
                    <paratext>In sub-clause 2.26.7 add at the end of the sub-clause and before the semicolon:</paratext>
                  </para>
                  <para>
                    <paratext>"provided that the Contractor has given reasonable notice to the Statutory Undertaker of the dates on which the work the Statutory Undertaker is to undertake is required to commence and be completed and has used all reasonable endeavours to secure the agreement of the Statutory Undertaker to such dates".</paratext>
                  </para>
                </subclause1>
                <subclause1 id="a898108">
                  <identifier>20.3</identifier>
                  <para>
                    <paratext>In sub-clause 2.26.11 add at the end of the sub-clause and before the semicolon:</paratext>
                  </para>
                  <para>
                    <paratext>"provided that such strike, lockout or local combination of workmen is of a national or regional nature, does not affect the site of the Works alone and is not restricted to the employees of the Contractor or any sub-contractor".</paratext>
                  </para>
                </subclause1>
              </clause>
              <clause id="a531465">
                <identifier>21.</identifier>
                <head align="left" preservecase="true">
                  <headtext>Clause 2.32</headtext>
                </head>
                <drafting.note id="a448606" jurisdiction="">
                  <head align="left" preservecase="true">
                    <headtext>Clause 2.32: clarification on timing of notice of making good in a Relevant Part</headtext>
                  </head>
                  <division id="a000053" level="1">
                    <para>
                      <paratext>This amendment clarifies that the Employer is not obliged to issue a Notice of Completion of Making Good (of defects) before the end of the Rectification Period that applies to the Relevant Part. The Relevant Part is a part of the Works of which the Employer has taken partial possession: see JCT clauses 2.30 to 2.34 (inclusive). The Rectification Period used to be called the defects liability period.</paratext>
                    </para>
                  </division>
                </drafting.note>
                <subclause1 id="a623552">
                  <identifier>21.1</identifier>
                  <para>
                    <paratext>Add to the end of clause 2.32, before the full stop:</paratext>
                  </para>
                  <para>
                    <paratext>", provided that the Employer shall not be required to issue that notice earlier than the expiry of the Rectification Period for the Relevant Part"</paratext>
                  </para>
                </subclause1>
              </clause>
              <clause id="a478863">
                <identifier>22.</identifier>
                <head align="left" preservecase="true">
                  <headtext>Clause 2.35</headtext>
                </head>
                <drafting.note id="a698799" jurisdiction="">
                  <head align="left" preservecase="true">
                    <headtext>Clause 2.35.2: clarification on timing of instructions relating to defects</headtext>
                  </head>
                  <division id="a000054" level="1">
                    <para>
                      <paratext>It appears to us that, without amendment, JCT clause 2.35.2 repeats the reference to instructions relating to defects no longer being allowed once a schedule of defects has been delivered. In the JCT clause, it appears that this is referred to both at the start and in the body of the clause, as a proviso. To avoid confusion, we suggest deleting the opening reference and keeping the proviso, as drafted.</paratext>
                    </para>
                  </division>
                </drafting.note>
                <subclause1 id="a217954">
                  <identifier>22.1</identifier>
                  <para>
                    <paratext>Delete from the start of clause 2.35.2:</paratext>
                  </para>
                  <para>
                    <paratext>"prior to the issue of that schedule, "</paratext>
                  </para>
                </subclause1>
              </clause>
              <clause id="a827038">
                <identifier>23.</identifier>
                <head align="left" preservecase="true">
                  <headtext>Clause 2.36</headtext>
                </head>
                <drafting.note id="a907572" jurisdiction="">
                  <head align="left" preservecase="true">
                    <headtext>Clause 2.36: clarification on timing of Notice of Completion of Making Good</headtext>
                  </head>
                  <division id="a000055" level="1">
                    <para>
                      <paratext>This amendment clarifies that the Employer is not obliged to issue a Notice of Completion of Making Good (of defects) before the end of the Rectification Period. The Rectification Period used to be called the defects liability period.</paratext>
                    </para>
                  </division>
                </drafting.note>
                <subclause1 id="a848346">
                  <identifier>23.1</identifier>
                  <para>
                    <paratext>Add to the end of the first sentence in clause 2.36, before the full stop:</paratext>
                  </para>
                  <para>
                    <paratext>", provided that the Employer shall not be required to issue any Notice of Completion of Making Good earlier than the expiry of the Rectification Period"</paratext>
                  </para>
                </subclause1>
              </clause>
              <clause id="a1005527">
                <identifier>24.</identifier>
                <head align="left" preservecase="true">
                  <headtext>New clause 2.36A</headtext>
                </head>
                <drafting.note id="a527314" jurisdiction="">
                  <head align="left" preservecase="true">
                    <headtext>New clause 2.36A: snagging lists and incomplete works</headtext>
                  </head>
                  <division id="a000056" level="1">
                    <para>
                      <paratext>
                        The Parties to JCT construction contracts often use a snagging list to identify minor works that a Contractor should carry out straight after practical completion. Although this is common practice, it is perhaps not good practice, and the JCT building contracts do not include specific drafting dealing with snagging lists or minor items of incomplete work. (For more information, see 
                        <link href="http://constructionblog.practicallaw.com/ask-the-team-what-is-a-snagging-list-and-how-should-it-be-used/" style="ACTLinkURL">
                          <ital>Blog post, Ask the team: what is a snagging list and how should it be used?</ital>
                        </link>
                        )
                      </paratext>
                    </para>
                    <para>
                      <paratext>
                        The clause envisages that any snagging list will be issued at, or straight after, practical completion. It does 
                        <bold>not</bold>
                         envisage that a snagging list of matters unresolved at practical completion is issued 
                        <bold>after</bold>
                         practical completion, during the Rectification Period.
                      </paratext>
                    </para>
                    <para>
                      <paratext>
                        For more information, see 
                        <link href="4-382-5332" style="ACTLinkPLCtoPLC">
                          <ital>Practice note, Practical completion</ital>
                        </link>
                        .
                      </paratext>
                    </para>
                  </division>
                </drafting.note>
                <subclause1 id="a109619">
                  <identifier>24.1</identifier>
                  <para>
                    <paratext>Add a new clause 2.36A after clause 2.36:</paratext>
                  </para>
                  <para>
                    <paratext>
                      "
                      <bold>Snagging list and defects, shrinkages or other faults remaining at practical completion</bold>
                    </paratext>
                  </para>
                  <para>
                    <paratext>Clauses 2.35 and 2.36 shall apply, all other things being equal, to:</paratext>
                  </para>
                  <para>
                    <paratext>.1  any items identified on any snagging list issued by or on behalf of the Employer at or around practical completion or attached to a Practical Completion Statement or Section Completion Statement;</paratext>
                  </para>
                  <para>
                    <paratext>.2  any defects, shrinkages or other faults in the Works at practical completion; and</paratext>
                  </para>
                  <para>
                    <paratext>.3  any incomplete work, forming part of the Works, remaining at practical completion."</paratext>
                  </para>
                </subclause1>
              </clause>
              <clause id="a97009">
                <identifier>25.</identifier>
                <head align="left" preservecase="true">
                  <headtext>Clause 2.38</headtext>
                </head>
                <drafting.note id="a765887" jurisdiction="">
                  <head align="left" preservecase="true">
                    <headtext>Clause 2.38: copyright and use</headtext>
                  </head>
                  <division id="a000057" level="1">
                    <para>
                      <paratext>
                        For more information on the form of copyright licence used in the Schedule of Amendments and for additional optional clauses in connection with intellectual property rights, see 
                        <link href="2-380-9366" style="ACTLinkPLCtoPLC">
                          <ital>Standard clause, Copyright licence for a construction document</ital>
                        </link>
                        .
                      </paratext>
                    </para>
                  </division>
                </drafting.note>
                <subclause1 id="a513581">
                  <identifier>25.1</identifier>
                  <para>
                    <paratext>Delete sub-clause 2.38.2 and replace with sub-clauses 2.38.2.1 to 2.38.2.2:</paratext>
                  </para>
                  <para>
                    <paratext>".1 The Contractor grants to the Employer, with immediate effect, an irrevocable, non-exclusive, non-terminable, royalty-free licence to copy and make full use of any Material prepared by or on behalf of Contractor for any purpose relating to the Works (and the completed Works) including any of the Permitted Uses.</paratext>
                  </para>
                  <para>
                    <paratext>.2 This licence allows the Employer to use the Material in connection with any extension of the Project, but not to reproduce the designs contained in the Material in any such extension.</paratext>
                  </para>
                </subclause1>
                <subclause1 id="a250593">
                  <identifier>25.2</identifier>
                  <para>
                    <paratext>Delete sub-clause 2.38.3 and replace with:</paratext>
                  </para>
                  <para>
                    <paratext>"This licence carries the right to grant sub-licences and is transferable to the owner of part or all of the Works from time-to-time [and to other third parties] without the Contractor's consent."</paratext>
                  </para>
                </subclause1>
                <subclause1 id="a109117">
                  <identifier>25.3</identifier>
                  <para>
                    <paratext>Delete sub-clause 2.38.4 and replace with:</paratext>
                  </para>
                  <para>
                    <paratext>"The Contractor shall have no liability for use of the Material for any purpose other than that for which it was prepared and/or provided."</paratext>
                  </para>
                </subclause1>
              </clause>
              <clause condition="optional" id="a954603">
                <identifier>26.</identifier>
                <head align="left" preservecase="true">
                  <headtext>New clause 2.39</headtext>
                </head>
                <drafting.note id="a773978" jurisdiction="">
                  <head align="left" preservecase="true">
                    <headtext>Optional new clause 2.39: Third Party Agreements</headtext>
                  </head>
                  <division id="a000058" level="1">
                    <para>
                      <paratext>A Third Party Agreement is an agreement between the Employer and a third party in relation to the project. Common Third Party Agreements are:</paratext>
                    </para>
                    <list type="bulleted">
                      <list.item>
                        <para>
                          <paratext>A facility agreement or other funding agreement between an Employer and its Funder.</paratext>
                        </para>
                      </list.item>
                      <list.item>
                        <para>
                          <paratext>An agreement for lease between an Employer and its future Tenant.</paratext>
                        </para>
                      </list.item>
                      <list.item>
                        <para>
                          <paratext>A development agreement between the Employer and a land owner.</paratext>
                        </para>
                      </list.item>
                      <list.item>
                        <para>
                          <paratext>An agreement giving consent or permission for the project, such as an agreement between the Employer and a local authority or an adjoining land owner.</paratext>
                        </para>
                      </list.item>
                    </list>
                    <para>
                      <paratext>A Third Party Agreement may place obligations on the Employer relating to the carrying out of the project or its completed form. For example, a facility agreement often requires the Employer to obtain the Funder's approval before adjusting the design of, or a significant method of construction for, the project. To ensure that the Employer complies with these obligations, the Employer sometimes includes a clause in the building contract requiring the Contractor not to cause or contribute to a breach of the Third Party Agreement.</paratext>
                    </para>
                  </division>
                </drafting.note>
                <subclause1 condition="optional" id="a714749">
                  <identifier>26.1</identifier>
                  <para>
                    <paratext>Add a new clause 2.39:</paratext>
                  </para>
                  <para>
                    <paratext>
                      "
                      <bold>Third Party Agreements</bold>
                    </paratext>
                  </para>
                  <para>
                    <paratext>.1 The Contractor shall be deemed to have read the Third Party Agreements and to be fully aware of the obligations, risks and liabilities assumed by the Employer under them.</paratext>
                  </para>
                  <para>
                    <paratext>.2 The Contractor shall perform and assume, as part of its obligations under this Contract, the Employer's obligations, liabilities and risks contained within the Third Party Agreements that relate to the carrying out of the Works as if they were expressly referred to in this Contract as obligations, liabilities and risks of the Contractor, all other things being equal.</paratext>
                  </para>
                  <para>
                    <paratext>.3 The Contractor shall ensure that no act or default or omission on its part or on the part of any of the Contractor's Persons in relation to the performance by the Contractor of its obligations under this Contract shall cause, contribute or otherwise give rise to any breach by the Employer of any of its obligations under the Third Party Agreements."</paratext>
                  </para>
                </subclause1>
              </clause>
              <clause condition="optional" id="a193536">
                <identifier>27.</identifier>
                <head align="left" preservecase="true">
                  <headtext>New clause 2.40</headtext>
                </head>
                <drafting.note id="a352063" jurisdiction="">
                  <head align="left" preservecase="true">
                    <headtext>Optional new clause 2.40: BIM Protocol</headtext>
                  </head>
                  <division id="a000059" level="1">
                    <para>
                      <paratext>
                        New clause 2.40 is an optional clause that can be used where the Parties use the UK BIM Framework protocol (see 
                        <internal.reference refid="a612472">Drafting note, JCT Contract Particulars: JCT clause 1.1: BIM Protocol</internal.reference>
                        ). It adopts the approach for incorporating the protocol suggested in the accompanying UK BIM Framework guidance and is based on the sample wording suggested in that document.
                      </paratext>
                    </para>
                    <para>
                      <paratext>Parties using a different form of BIM protocol should amend this clause and optional Annex E accordingly. Parties should note that clause 2.1 of DB 2016 requires the Contractor to comply with the Contract Documents, which includes the "BIM Protocol", in carrying out and completing the Works. They may consider that this is sufficient to ensure that any BIM protocol used by the parties has contractual effect. The Parties should consider whether incorporating the UK BIM Framework protocol, or other BIM protocol into their Contract means that other amendments may be required to the Contract, for example, the Contractor's scope of work.</paratext>
                    </para>
                    <para>
                      <paratext>The Parties must also consider how any conflict or inconsistency between the BIM Protocol, and any other documents contained in and/or forming part of the Contract, including this Schedule of Amendments, will be dealt with and which document takes priority.</paratext>
                    </para>
                    <para>
                      <paratext>The guidance accompanying the UK BIM Framework protocol states that:</paratext>
                    </para>
                    <display.quote>
                      <para>
                        <paratext>"It is suggested that the Information Protocol Template should be stated to take priority over the [contract], for the Information Protocol Template to have its intended effect and to create consistency across the various [project contracts]."</paratext>
                      </para>
                    </display.quote>
                    <para>
                      <paratext>The UK BIM Framework protocol's predecessor, the CIC BIM protocol originally stated that it took precedence over the underlying contract. However, some commentators criticised that wording, so parties are now given a choice in this regard.</paratext>
                    </para>
                    <para>
                      <paratext>
                        If there is any conflict between this Schedule of Amendments, the BIM Protocol and DB 2016, optional clause 2.40.3 assumes that the Parties will chose either the Schedule of Amendments or the BIM Protocol as taking priority but not DB 2016. This accords with clause 1.9 of the contract agreement, which states that this Schedule of Amendments takes priority over DB 2016 in the event that there is any difference, discrepancy or conflict between them (see 
                        <internal.reference refid="a814067">Drafting note, Schedule of Amendments to take priority</internal.reference>
                        ).
                      </paratext>
                    </para>
                  </division>
                </drafting.note>
                <subclause1 condition="optional" id="a897742">
                  <identifier>27.1</identifier>
                  <para>
                    <paratext>Add a new clause 2.40:</paratext>
                  </para>
                  <para>
                    <paratext>
                      "
                      <bold>BIM Protocol</bold>
                    </paratext>
                  </para>
                  <para>
                    <paratext>.1 The Parties shall, where applicable:</paratext>
                  </para>
                  <para>
                    <paratext>.1 comply with their respective obligations set out in the BIM Protocol, in the form attached at Annex E;</paratext>
                  </para>
                  <para>
                    <paratext>.2 have the benefit of any rights granted to them in the BIM Protocol; and</paratext>
                  </para>
                  <para>
                    <paratext>.3 have the benefit of any limitations or exclusions of their liability contained in the BIM Protocol.</paratext>
                  </para>
                  <para>
                    <paratext>.2 The Parties agree that, subject to clause 1.6 of the BIM Protocol, this Contract shall be amended as set out in that protocol.</paratext>
                  </para>
                  <para>
                    <paratext>
                      .3 In the event of conflict between this Schedule of Amendments, the JCT Design and Build Contract, 2016 Edition and the BIM Protocol, the parties agree that the terms of [this Schedule of Amendments 
                      <bold>OR</bold>
                       the BIM Protocol] shall take precedence."
                    </paratext>
                  </para>
                </subclause1>
              </clause>
              <clause id="a844345">
                <identifier>28.</identifier>
                <head align="left" preservecase="true">
                  <headtext>Clause 3.4</headtext>
                </head>
                <drafting.note id="a139681" jurisdiction="">
                  <head align="left" preservecase="true">
                    <headtext>Clause 3.4: form of sub-contract, sub-contractor collateral warranty timing</headtext>
                  </head>
                  <division id="a000060" level="1">
                    <para>
                      <paratext>This JCT clause includes an obligation to consider using the relevant JCT sub-contract to appoint sub-contractors (the JCT Design and Build Sub-Contract). Some contractors use bespoke forms of sub-contract. We have added an optional amendment that allows an Employer or an Employer's Agent to monitor the forms of sub-contract used on a project. However, if this is a key concern for an Employer, the Employer may consider further modifications to this clause, such as specifying and agreeing (in a new schedule to the Schedule of Amendments) a form of sub-contract to be used for all sub-contracts or for appointing all the Key Sub-contractors.</paratext>
                    </para>
                    <para>
                      <paratext>If the Parties use this obligation, or a similar one:</paratext>
                    </para>
                    <list type="bulleted">
                      <list.item>
                        <para>
                          <paratext>Some Contract Documents compiled by an Employer's Agent or quantity surveyor may include similar (but different) requirements, so check for consistency between the Contract Documents and the amended JCT clause.</paratext>
                        </para>
                      </list.item>
                      <list.item>
                        <para>
                          <paratext>Consider allowing the Contractor to reclaim its reasonable costs of supplying the copy sub-contracts, in particular if the Contractor is expected to provide a hard copy, including plans and schedules, relating to multiple sub-contracts.</paratext>
                        </para>
                      </list.item>
                    </list>
                    <para>
                      <paratext>We have amended time periods in the contract in connection with collateral warranties and similar documents to refer to periods in "Business Days".</paratext>
                    </para>
                  </division>
                </drafting.note>
                <subclause1 condition="optional" id="a542449">
                  <identifier>28.1</identifier>
                  <para>
                    <paratext>In sub-clause 3.4, after "Design and Build Sub-Contract." add:</paratext>
                  </para>
                  <para>
                    <paratext>
                      "The Contractor shall notify the Employer and the Employer's Agent if it appoints a [Key Sub-contractor 
                      <bold>OR</bold>
                       a Sub-Contractor] using a different form of sub-contract and shall, on request, provide a full copy of that different form of sub-contract to the [Employer 
                      <bold>OR</bold>
                       the Employer's Agent]."
                    </paratext>
                  </para>
                </subclause1>
                <subclause1 id="a875041">
                  <identifier>28.2</identifier>
                  <para>
                    <paratext>In sub-clause 3.4.2.5 delete "the Rights Particulars provide" and replace with:</paratext>
                  </para>
                  <para>
                    <paratext>"this Contract provides"</paratext>
                  </para>
                </subclause1>
                <subclause1 id="a484578">
                  <identifier>28.3</identifier>
                  <para>
                    <paratext>In sub-clause 3.4.2.5.2 delete "14 days" and replace with:</paratext>
                  </para>
                  <para>
                    <paratext>"10 Business Days"</paratext>
                  </para>
                </subclause1>
                <subclause1 id="a228400">
                  <identifier>28.4</identifier>
                  <para>
                    <paratext>In sub-clause 3.4.2.5.3 delete from "clauses 2.26 and 2.27" to the end of the sub-clause (inclusive) and replace with:</paratext>
                  </para>
                  <para>
                    <paratext>"the requirements for any sub-contractor collateral warranty or third party rights set out in this Contract;"</paratext>
                  </para>
                </subclause1>
              </clause>
              <clause id="a445909">
                <identifier>29.</identifier>
                <head align="left" preservecase="true">
                  <headtext>Clause 3.16</headtext>
                </head>
                <drafting.note id="a781075" jurisdiction="">
                  <head align="left" preservecase="true">
                    <headtext>Clause 3.16: Employer's liability for others, CDM Regulations</headtext>
                  </head>
                  <division id="a000061" level="1">
                    <para>
                      <paratext>
                        Without amendment, DB 2016 makes the Employer contractually liable to the Contractor if a Principal Designer or a Principal Contractor (who is not the Contractor) does not comply with the 
                        <link href="3-598-0745" style="ACTLinkPLCtoPLC">
                          <ital>CDM 2015</ital>
                        </link>
                        . The amendment deletes the clause that creates this contractual liability, but the Employer must still comply with the CDM 2015.
                      </paratext>
                    </para>
                    <para>
                      <paratext>
                        For more information on the CDM 2015 and Practical Law's materials on those regulations, see 
                        <link href="3-599-7425" style="ACTLinkPLCtoPLC">
                          <ital>CDM 2015 toolkit</ital>
                        </link>
                        .
                      </paratext>
                    </para>
                  </division>
                </drafting.note>
                <subclause1 id="a588811">
                  <identifier>29.1</identifier>
                  <para>
                    <paratext>Delete sub-clause 3.16.1 and replace with:</paratext>
                  </para>
                  <para>
                    <paratext>"Number not used."</paratext>
                  </para>
                </subclause1>
                <subclause1 id="a330543">
                  <identifier>29.2</identifier>
                  <para>
                    <paratext>Replace the full stop at the end of sub-clause 3.16.5 with a semi-colon and add new sub-clause 3.16.6:</paratext>
                  </para>
                  <para>
                    <paratext>
                      "where the Contractor is not the Principal Designer but is the Principal Contractor and the Principal Designer's appointment concludes before practical completion of the Works, the Contractor shall review, update and revise the health and safety file in accordance with regulations 12(8) to (10) of the CDM Regulations [at no cost to the Employer and which shall not entitle the Contractor to an extension of time 
                      <bold>OR</bold>
                       and the Contractor's work in that regard shall be treated as a Change under clause 5.1]."
                    </paratext>
                  </para>
                  <drafting.note id="a200885" jurisdiction="">
                    <head align="left" preservecase="true">
                      <headtext>Allowing for a Principal Designer's role to "conclude" before the end of the Works</headtext>
                    </head>
                    <division id="a000062" level="1">
                      <para>
                        <paratext>
                          The Parties' contract should provide for what will happen if the Principal Designer's appointment "concludes" before the "end of the project" (
                          <link href="2-598-6465" style="ACTLinkPLCtoPLC">
                            <ital>regulation 12(8), CDM 2015</ital>
                          </link>
                          ).
                        </paratext>
                      </para>
                      <para>
                        <paratext>The Parties should note the words in square brackets and agree who is to prepare the health and safety file. That way, the contract can record:</paratext>
                      </para>
                      <list type="bulleted">
                        <list.item>
                          <para>
                            <paratext>If the Parties acknowledge that the Principal Designer's role will come to an end before practical completion, the Contractor will complete work on the health and safety file "at no cost to the Employer" and with no extension of time (the price, in effect, being included in the Contract Sum or other payment).</paratext>
                          </para>
                        </list.item>
                        <list.item>
                          <para>
                            <paratext>If the Principal Designer unexpectedly does not continue its role and is not replaced, that the Employer will pay the Contractor for completing the health and safety file.</paratext>
                          </para>
                        </list.item>
                      </list>
                      <para>
                        <paratext>The Parties should consider the practicalities of requiring a contractor to complete the health and safety file. Not every contractor will have the skills or personnel necessary to complete such a task.</paratext>
                      </para>
                    </division>
                  </drafting.note>
                </subclause1>
              </clause>
              <clause id="a1032548">
                <identifier>30.</identifier>
                <head align="left" preservecase="true">
                  <headtext>Clause 4.2</headtext>
                </head>
                <drafting.note id="a103328" jurisdiction="">
                  <head align="left" preservecase="true">
                    <headtext>Clause 4.2: Fluctuation Option</headtext>
                  </head>
                  <division id="a000063" level="1">
                    <para>
                      <paratext>The Schedule of Amendments deletes the Fluctuations Option.</paratext>
                    </para>
                  </division>
                </drafting.note>
                <subclause1 id="a1012006">
                  <identifier>30.1</identifier>
                  <para>
                    <paratext>Delete clause 4.2.3 and replace with:</paratext>
                  </para>
                  <para>
                    <paratext>"Number not used."</paratext>
                  </para>
                </subclause1>
              </clause>
              <clause condition="optional" id="a604121">
                <identifier>31.</identifier>
                <head align="left" preservecase="true">
                  <headtext>Clause 4.4</headtext>
                </head>
                <drafting.note id="a234066" jurisdiction="">
                  <head align="left" preservecase="true">
                    <headtext>Clause 4.4: optional drafting for VAT reverse charge</headtext>
                  </head>
                  <division id="a000064" level="1">
                    <para>
                      <paratext>The reverse charge is a mechanism to prevent the avoidance of value added tax (VAT) by suppliers who charge and collect VAT from the recipient but fail to account for that VAT to HMRC.</paratext>
                    </para>
                    <para>
                      <paratext>With effect from 1 March 2021, the VAT reverse charge will apply to specified business to business supplies of construction services where the recipient is not the final consumer, called an "end user". Where the reverse charge applies, it shifts the responsibility for accounting to HMRC for VAT from the Contractor to the Employer. It was originally intended that the VAT reverse charge would apply to specified construction services from 1 October 2019. However:</paratext>
                    </para>
                    <list type="bulleted">
                      <list.item>
                        <para>
                          <paratext>
                            On 5 September 2019, an order was made to defer the commencement date by 12 months (see 
                            <link href="w-021-9731" style="ACTLinkPLCtoPLC">
                              <ital>Legal update, VAT reverse charge on construction services delayed to 1 October 2020</ital>
                            </link>
                            ).
                          </paratext>
                        </para>
                      </list.item>
                      <list.item>
                        <para>
                          <paratext>
                            On 5 June 2020, HMRC announced that the commencement date would be deferred by a further five months due to the impact of the coronavirus pandemic on the construction sector (see 
                            <link href="w-025-9064" style="ACTLinkPLCtoPLC">
                              <ital>Legal updates, COVID-19: VAT reverse charge on construction services delayed until March 2021</ital>
                            </link>
                             and 
                            <link href="w-025-9497" style="ACTLinkPLCtoPLC">
                              <ital>COVID-19: Order made delaying VAT reverse charge on construction services until March 2021</ital>
                            </link>
                            ).
                          </paratext>
                        </para>
                      </list.item>
                    </list>
                    <para>
                      <paratext>The definition of construction services is substantively the same as the definition of construction operations used in the context of the Construction Industry Scheme (CIS). Certain services are excluded from the definition of construction services so that they do not come within the scope of the reverse charge. There are three categories of excepted supplies, which are supplies to:</paratext>
                    </para>
                    <list type="bulleted">
                      <list.item>
                        <para>
                          <paratext>Contractors that are not required to report payment under CIS.</paratext>
                        </para>
                      </list.item>
                      <list.item>
                        <para>
                          <paratext>End-users. That is a taxable person who uses the construction services "for any purpose" other than making further supplies of construction services.</paratext>
                        </para>
                      </list.item>
                      <list.item>
                        <para>
                          <paratext>Intermediaries. That is a recipient who makes onward supplies of construction services without material alteration or further processing, and:</paratext>
                        </para>
                        <list type="bulleted">
                          <list.item>
                            <para>
                              <paratext>is connected with the expected end-user; or</paratext>
                            </para>
                          </list.item>
                          <list.item>
                            <para>
                              <paratext>makes supplies in relation to land, buildings or civil engineering works in which both the intermediary and the expected end-user of those services have a relevant interest.</paratext>
                            </para>
                          </list.item>
                        </list>
                      </list.item>
                    </list>
                    <para>
                      <paratext>However, to the extent that any excluded services form part of a single supply that includes construction services, the excluded services will be treated as construction services and the reverse charge will apply.</paratext>
                    </para>
                    <para>
                      <paratext>
                        For more information about the reverse charge mechanism, which construction services are subject to the new rules, transitional provisions for ongoing projects and HMRC guidance, see 
                        <link href="w-018-0021" style="ACTLinkPLCtoPLC">
                          <ital>Practice note, VAT reverse charge on construction services</ital>
                        </link>
                        <ital> </ital>
                        and 
                        <link href="http://constructionblog.practicallaw.com/vat-reverse-charge/" style="ACTLinkURL">
                          <ital>Blog post, VAT reverse charge</ital>
                        </link>
                        .
                      </paratext>
                    </para>
                    <para>
                      <paratext>
                        On 8 June 2020, the 
                        <link href="https://www.legislation.gov.uk/uksi/2020/578/made" style="ACTLinkURL">
                          <ital>Value Added Tax (Section 55A) (Specified Services and Excepted Supplies) (Change of Commencement Day and Amendment) (Coronavirus) Order 2020</ital>
                        </link>
                         (
                        <ital>SI 2020/578</ital>
                        ) was made. As well as delaying the introduction of the VAT reverse charge on construction services from 1 October 2020 to 1 March 2021, the order amends the original legislation with the effect that, in order for businesses to be excluded from the reverse charge by virtue of being end users or intermediary suppliers, they must inform their sub-contractors of this in writing before a supply is made. For further information about the time of supply for construction services, see 
                        <link anchor="a832952" href="w-018-0021" style="ACTLinkPLCtoPLC">
                          <ital>Practice note, VAT reverse charge on construction services: Tax point</ital>
                        </link>
                        .
                      </paratext>
                    </para>
                    <para>
                      <paratext>HMRC state that "this new rule reflects existing official guidance". Current HMRC guidance is that:</paratext>
                    </para>
                    <list type="bulleted">
                      <list.item>
                        <para>
                          <paratext>The Contractor should ask the Employer if it is an end user or intermediary supplier and keep a record of the answer.</paratext>
                        </para>
                      </list.item>
                      <list.item>
                        <para>
                          <paratext>The Employer must make the Contractor aware if it is an end user or intermediary supplier.</paratext>
                        </para>
                      </list.item>
                      <list.item>
                        <para>
                          <paratext>The Contractor must be satisfied that the Employer is VAT registered before it applies the reverse charge.</paratext>
                        </para>
                      </list.item>
                    </list>
                    <para>
                      <paratext>This clause is an optional clause that reflects this guidance. The intention is that each request for, and confirmation of, end user status is included as "standard" in each payment application, where the Contractor submits a payment application, and payment certificate. It assumes that both the Contractor and the Employer comply fully with the payment mechanism, including relevant time limits.</paratext>
                    </para>
                    <para>
                      <paratext>
                        An alternative approach would be to include a provision in the contract that the Employer is an end user or intermediary supplier and that, as a result, the Contractor is not required to apply the reverse charge. For more information, see 
                        <link anchor="a374845" href="w-018-0021" style="ACTLinkPLCtoPLC">
                          <ital>Practice note, VAT reverse charge on construction services: Practical points</ital>
                        </link>
                        .
                      </paratext>
                    </para>
                    <para>
                      <paratext>
                        For more information about enforcement and penalties if the Parties do not apply the reverse charge when they should and vice versa, see 
                        <link anchor="a386944" href="w-018-0021" style="ACTLinkPLCtoPLC">
                          <ital>Practice note, VAT reverse charge on construction services: VAT returns, enforcement and penalties</ital>
                        </link>
                        .
                      </paratext>
                    </para>
                    <para>
                      <paratext>Practical Law Construction would like to thank Bryan Cave Leighton Paisner LLP for their advice and guidance in drafting the amendments to clauses 1.4.7 and 4.4.</paratext>
                    </para>
                  </division>
                </drafting.note>
                <subclause1 id="a588324">
                  <identifier>31.1</identifier>
                  <para>
                    <paratext>Delete clause 4.4.1 and replace with:</paratext>
                  </para>
                  <para>
                    <paratext>"The Contract Sum is exclusive of VAT and, in relation to each payment to the Contractor for any supply made under this Contract:</paratext>
                  </para>
                  <para>
                    <paratext>.1 the Contractor shall within two Business Days following the issue by the Employer of a Payment Notice issue to the Employer an appropriate VAT invoice in respect of such supply, indicating whether or not the reverse charge applies to the supply; and</paratext>
                  </para>
                  <para>
                    <paratext>.2 subject to the Contractor complying with clause 4.4.1.1 and unless the reverse charge applies, the Employer shall in addition pay to the Contractor the amount of any VAT properly chargeable in respect of such supply."</paratext>
                  </para>
                </subclause1>
                <subclause1 id="a703447">
                  <identifier>31.2</identifier>
                  <para>
                    <paratext>Insert new clauses 4.4.3 to 4.4.5:</paratext>
                  </para>
                  <para>
                    <paratext>"4.4.3 The Contractor shall include within each Interim Payment Application a request for the Employer to confirm in writing whether the reverse charge applies to the supply to which the Interim Payment Application relates. The Employer shall provide such confirmation with, or not later than the issue of, the Payment Notice relating to such supply.</paratext>
                  </para>
                  <para>
                    <paratext>4.4.4 If the paying party for the final payment under clause 4.8 is the Employer, the Contractor shall not later than the due date fixed under clause 4.24.5 request the Employer to confirm in writing whether the reverse charge applies to the supply to which the final payment relates. The Employer shall provide such confirmation with, or not later than the issue of, the Final Payment Notice.</paratext>
                  </para>
                  <para>
                    <paratext>4.4.5 The Employer is registered for VAT in the United Kingdom under registration number [insert registration number]."</paratext>
                  </para>
                </subclause1>
              </clause>
              <clause id="a647634">
                <identifier>32.</identifier>
                <head align="left" preservecase="true">
                  <headtext>Clause 4.10</headtext>
                </head>
                <drafting.note id="a808638" jurisdiction="">
                  <head align="left" preservecase="true">
                    <headtext>Clause 4.10: consequential amendment</headtext>
                  </head>
                  <division id="a000065" level="1">
                    <para>
                      <paratext>
                        Given the amendment to JCT Clause 4.16, this amendment helps to confirm that the Employer does not have a fiduciary duty with respect to the Retention. (For more on the fiduciary duty, see 
                        <link anchor="a367445" href="w-008-1934" style="ACTLinkPLCtoPLC">
                          <ital>Practice note, Retention under a construction contract: Fiduciary duty under JCT</ital>
                        </link>
                        .)
                      </paratext>
                    </para>
                  </division>
                </drafting.note>
                <subclause1 id="a803021">
                  <identifier>32.1</identifier>
                  <para>
                    <paratext>Delete from the start of sub-clause 4.10.4 "The Employer's fiduciary" to "prevent him exercising" (inclusive) and replace with:</paratext>
                  </para>
                  <para>
                    <paratext>"The Employer may exercise".</paratext>
                  </para>
                </subclause1>
              </clause>
              <clause id="a396266">
                <identifier>33.</identifier>
                <head align="left" preservecase="true">
                  <headtext>Clause 4.11</headtext>
                </head>
                <drafting.note id="a375723" jurisdiction="">
                  <head align="left" preservecase="true">
                    <headtext>Clause 4.11: Contractor's right of suspension</headtext>
                  </head>
                  <division id="a000066" level="1">
                    <para>
                      <paratext>Although JCT clause 4.11 refers, in its final sentence, to the Contractor suspending "any or all of" its obligations, the Contractor's notice to the Employer of its intention to suspend does not mirror this wording. We anticipate the Parties would prefer that the Contractor's notice mirrors the right to suspend.</paratext>
                    </para>
                    <para>
                      <paratext>Further, we anticipate most Employers would expect the Contractor to provide details of costs and expenses incurred at the same time as the Contractor applies for payment of those costs and expenses.</paratext>
                    </para>
                  </division>
                </drafting.note>
                <subclause1 id="a740549">
                  <identifier>33.1</identifier>
                  <para>
                    <paratext>In sub-clause 4.11.1, after "7 days after the Contractor has given notice to the Employer of his intention to suspend the performance of" add:</paratext>
                  </para>
                  <para>
                    <paratext>"any or all of".</paratext>
                  </para>
                </subclause1>
                <subclause1 id="a484209">
                  <identifier>33.2</identifier>
                  <para>
                    <paratext>In sub-clause 4.11.3, delete:</paratext>
                  </para>
                  <para>
                    <paratext>"or on request"</paratext>
                  </para>
                  <para>
                    <paratext>and, at the end of the sub-clause, add a new sentence:</paratext>
                  </para>
                  <para>
                    <paratext>"The Contractor shall, on request, submit such further details as are reasonably requested by or on behalf of the Employer."</paratext>
                  </para>
                </subclause1>
              </clause>
              <clause id="a471900">
                <identifier>34.</identifier>
                <head align="left" preservecase="true">
                  <headtext>Clause 4.12</headtext>
                </head>
                <drafting.note id="a465263" jurisdiction="">
                  <head align="left" preservecase="true">
                    <headtext>Clause 4.12: fluctuations</headtext>
                  </head>
                  <division id="a000067" level="1">
                    <para>
                      <paratext>The Schedule of Amendments deletes the Fluctuation Option.</paratext>
                    </para>
                  </division>
                </drafting.note>
                <subclause1 id="a467627">
                  <identifier>34.1</identifier>
                  <para>
                    <paratext>Delete sub-clause 4.12.1.4 and replace with:</paratext>
                  </para>
                  <para>
                    <paratext>"Number not used."</paratext>
                  </para>
                  <para>
                    <paratext>and, in the sentence that follows deleted sub-clause 4.12.1.4, delete "any applicable Fluctuations Provision or"</paratext>
                  </para>
                </subclause1>
                <subclause1 id="a769654">
                  <identifier>34.2</identifier>
                  <para>
                    <paratext>Delete sub-clause 4.12.2.5 and replace with:</paratext>
                  </para>
                  <para>
                    <paratext>"Number not used."</paratext>
                  </para>
                </subclause1>
                <subclause1 id="a398751">
                  <identifier>34.3</identifier>
                  <para>
                    <paratext>In sub-clause 4.12.3.2 delete:</paratext>
                  </para>
                  <para>
                    <paratext>"or under any applicable Fluctuations Provision,".</paratext>
                  </para>
                </subclause1>
              </clause>
              <clause id="a66229">
                <identifier>35.</identifier>
                <head align="left" preservecase="true">
                  <headtext>Clause 4.13</headtext>
                </head>
                <drafting.note id="a262656" jurisdiction="">
                  <head align="left" preservecase="true">
                    <headtext>Clause 4.13: fluctuations</headtext>
                  </head>
                  <division id="a000068" level="1">
                    <para>
                      <paratext>The Schedule of Amendments deletes the Fluctuation Option.</paratext>
                    </para>
                  </division>
                </drafting.note>
                <subclause1 id="a1024454">
                  <identifier>35.1</identifier>
                  <para>
                    <paratext>In clause 4.13.1, in the sentence that follows sub-clause 4.13.1.3, delete "any applicable Fluctuations Provision or".</paratext>
                  </para>
                </subclause1>
                <subclause1 id="a1001609">
                  <identifier>35.2</identifier>
                  <para>
                    <paratext>Delete sub-clause 4.13.2.5 and replace with:</paratext>
                  </para>
                  <para>
                    <paratext>"Number not used."</paratext>
                  </para>
                </subclause1>
                <subclause1 id="a1046313">
                  <identifier>35.3</identifier>
                  <para>
                    <paratext>In clause 4.13.3.2 delete:</paratext>
                  </para>
                  <para>
                    <paratext>"or under any applicable Fluctuations Provision,".</paratext>
                  </para>
                </subclause1>
              </clause>
              <clause id="a86789">
                <identifier>36.</identifier>
                <head align="left" preservecase="true">
                  <headtext>Clause 4.16</headtext>
                </head>
                <drafting.note id="a858435" jurisdiction="">
                  <head align="left" preservecase="true">
                    <headtext>Clause 4.16: no fiduciary duties in relation to Retention</headtext>
                  </head>
                  <division id="a000069" level="1">
                    <para>
                      <paratext>The amendments mean, in effect, that the Retention is due to the Contractor in the same way as any other sum due under the contract. Without amendment, DB 2016 imposes fiduciary duties on the Employer and the administrative obligations are beyond what most Employers are willing to bear. (In practice, many employers are unknowingly in breach of unamended JCT Retention provisions.)</paratext>
                    </para>
                    <para>
                      <paratext>
                        For more information, see 
                        <link anchor="a367445" href="w-008-1934" style="ACTLinkPLCtoPLC">
                          <ital>Practice note, Retention under a construction contract: Fiduciary duty under JCT</ital>
                        </link>
                        .
                      </paratext>
                    </para>
                  </division>
                </drafting.note>
                <subclause1 id="a691579">
                  <identifier>36.1</identifier>
                  <para>
                    <paratext>Delete clause 4.16 and replace with:</paratext>
                  </para>
                  <para>
                    <paratext>"With regard to the Retention, which the Employer may deduct and retain as referred to in clause 4.14, the Employer shall be:</paratext>
                  </para>
                  <para>
                    <paratext>.1 under no fiduciary obligation to the Contractor or any third party;</paratext>
                  </para>
                  <para>
                    <paratext>.2 under no obligation to set aside in a separate bank account any amount representing the Retention; and</paratext>
                  </para>
                  <para>
                    <paratext>.3 entitled to the full beneficial interest in any interest accruing on the Retention and shall be under no obligation to account to the Contractor for any such interest."</paratext>
                  </para>
                </subclause1>
              </clause>
              <clause id="a656825">
                <identifier>37.</identifier>
                <head align="left" preservecase="true">
                  <headtext>Clause 4.17</headtext>
                </head>
                <drafting.note id="a433020" jurisdiction="">
                  <head align="left" preservecase="true">
                    <headtext>Clause 4.17: cross-reference to performance bond or parent company guarantee</headtext>
                  </head>
                  <division id="a000070" level="1">
                    <para>
                      <paratext>Note that this drafting will only take effect under the opening sentence of JCT clause 4.17 if the JCT Contract Particulars state that it applies (in other words, it will only take effect if the Parties have provided for a retention bond).</paratext>
                    </para>
                    <para>
                      <paratext>If it does take effect, we have amended the cross-reference to take account of our suggested approach to JCT clause 7.3.</paratext>
                    </para>
                  </division>
                </drafting.note>
                <subclause1 id="a60497">
                  <identifier>37.1</identifier>
                  <para>
                    <paratext>In sub-clause 4.17.5, delete "7.3.1" and replace with:</paratext>
                  </para>
                  <para>
                    <paratext>"7.3"</paratext>
                  </para>
                </subclause1>
              </clause>
              <clause id="a1044063">
                <identifier>38.</identifier>
                <head align="left" preservecase="true">
                  <headtext>Clause 4.19</headtext>
                </head>
                <drafting.note id="a986611" jurisdiction="">
                  <head align="left" preservecase="true">
                    <headtext>Clause 4.19: no loss and expense for Contractor's default</headtext>
                  </head>
                  <division id="a000071" level="1">
                    <para>
                      <paratext>An Employer usually prefers to see an express clause limiting the Contractor's contractual right to claim "direct loss and/or expense" to situations where the Contractor is not at fault. The exception requires the Employer to pay the Contractor any sum recovered under the joint names insurance policy (maintained under JCT Insurance Option B or C) even if a claim arose because of the Contractor's negligence (for example, following a fire). In JCT Schedule 3, JCT Insurance Options B and C, alongside JCT clause 6.13.6, treat restoration and replacement of damaged Works as a Change under section 5 of the JCT Conditions. Given the relationship with the insurance position, the Employer and Contractor may wish to consult with an insurance broker regarding the balance of risk (and insured risk) between them.</paratext>
                    </para>
                    <para>
                      <paratext>
                        For more information on loss and expense, see 
                        <link href="7-384-9652" style="ACTLinkPLCtoPLC">
                          <ital>Practice note, Loss and expense claims in a construction contract</ital>
                        </link>
                        .
                      </paratext>
                    </para>
                  </division>
                </drafting.note>
                <subclause1 id="a845163">
                  <identifier>38.1</identifier>
                  <para>
                    <paratext>In clause 4.19.1 after "subject to clause 4.19.2" add:</paratext>
                  </para>
                  <para>
                    <paratext>", 4.19.3"</paratext>
                  </para>
                  <para>
                    <paratext>and add a new sub-clause 4.19.3:</paratext>
                  </para>
                  <para>
                    <paratext>"Without affecting clause 4.19.2, no such entitlement arises and the Contractor shall not claim that such an entitlement arises where any such loss and/or expense arises by reason of any error, omission, negligence or default of the Contractor or the Contractor's Persons (other than any amount that is recoverable by the Employer under a policy of insurance maintained in accordance with Insurance Option B or Insurance Option C, if applicable)."</paratext>
                  </para>
                </subclause1>
              </clause>
              <clause condition="optional" id="a882887">
                <identifier>39.</identifier>
                <head align="left" preservecase="true">
                  <headtext>Clause 5.1</headtext>
                </head>
                <drafting.note id="a331538" jurisdiction="">
                  <head align="left" preservecase="true">
                    <headtext>Clause 5.1: optional reference to additional Third Party Agreements</headtext>
                  </head>
                  <division id="a000072" level="1">
                    <para>
                      <paratext>
                        Combined with the definition of Third Party Agreements, this clause is a basic way of allowing an Employer to ask the Contractor to comply with additional third party agreements (see the definition of Third Party Agreements in amended JCT clause 1.1). The Contractor is paid for any 
                        <bold>additional</bold>
                         obligations it must perform, because the Employer's instruction is a Change. However, Third Party Agreements that the Parties know about and attach to the building contract are not a Change (see the optional amendment to add a new JCT clause 2.39).
                      </paratext>
                    </para>
                  </division>
                </drafting.note>
                <subclause1 condition="optional" id="a800028">
                  <identifier>39.1</identifier>
                  <para>
                    <paratext>Change the full stop at the end of sub-clause 5.1.2.4 to a semicolon and add a new sub-clause 5.1.3:</paratext>
                  </para>
                  <para>
                    <paratext>".3 without prejudice to the rest of this clause 5.1, an instruction from the Employer supplementing or amending the Third Party Agreements."</paratext>
                  </para>
                </subclause1>
              </clause>
              <clause id="a317733">
                <identifier>40.</identifier>
                <head align="left" preservecase="true">
                  <headtext>Clause 5.6</headtext>
                </head>
                <drafting.note id="a280613" jurisdiction="">
                  <head align="left" preservecase="true">
                    <headtext>Clause 5.6: no Change because of Contractor's default</headtext>
                  </head>
                  <division id="a000073" level="1">
                    <para>
                      <paratext>The Contractor should not be paid more, as a result of a Change, if the Employer had to instruct that Change because of the Contractor's default.</paratext>
                    </para>
                  </division>
                </drafting.note>
                <subclause1 id="a431182">
                  <identifier>40.1</identifier>
                  <para>
                    <paratext>At the end of clause 5.6 before the full stop, add:</paratext>
                  </para>
                  <para>
                    <paratext>", provided always that the substantial change in the conditions does not arise by reason of any error, omission, negligence or default of the Contractor or the Contractor's Persons"</paratext>
                  </para>
                </subclause1>
              </clause>
              <clause id="a945420">
                <identifier>41.</identifier>
                <head align="left" preservecase="true">
                  <headtext>Clause 6.1</headtext>
                </head>
                <drafting.note id="a864095" jurisdiction="">
                  <head align="left" preservecase="true">
                    <headtext>Clause 6.1: widening the scope of liability</headtext>
                  </head>
                  <division id="a000074" level="1">
                    <para>
                      <paratext>Without amendment, the Contractor is only liable for personal injury or death arising out of the Works. Without amendment, that liability would not necessarily include the Contractor carrying out another obligation, such as a design or statutory obligation.</paratext>
                    </para>
                  </division>
                </drafting.note>
                <subclause1 id="a903755">
                  <identifier>41.1</identifier>
                  <para>
                    <paratext>In clause 6.1, after "caused by the carrying out of the Works" add:</paratext>
                  </para>
                  <para>
                    <paratext>"or of any other obligation pursuant to Section 2 or Section 3 of the Conditions".</paratext>
                  </para>
                </subclause1>
              </clause>
              <clause id="a255846">
                <identifier>42.</identifier>
                <head align="left" preservecase="true">
                  <headtext>Clause 6.2</headtext>
                </head>
                <drafting.note id="a151759" jurisdiction="">
                  <head align="left" preservecase="true">
                    <headtext>Clause 6.2: widening the scope of liability</headtext>
                  </head>
                  <division id="a000075" level="1">
                    <para>
                      <paratext>Without amendment, the Contractor is only liable for property damage arising out of the Works. Without amendment, that liability would not necessarily include the Contractor carrying out another obligation, such as a design or statutory obligation.</paratext>
                    </para>
                  </division>
                </drafting.note>
                <subclause1 id="a210027">
                  <identifier>42.1</identifier>
                  <para>
                    <paratext>In clause 6.2, after "by reason of the carrying out of the Works" add:</paratext>
                  </para>
                  <para>
                    <paratext>"or of any other obligation pursuant to Section 2 or Section 3 of the Conditions".</paratext>
                  </para>
                </subclause1>
              </clause>
              <clause id="a356413">
                <identifier>43.</identifier>
                <head align="left" preservecase="true">
                  <headtext>New clause 6.3A</headtext>
                </head>
                <drafting.note id="a580721" jurisdiction="">
                  <head align="left" preservecase="true">
                    <headtext>New clause 6.3A: nuisance</headtext>
                  </head>
                  <division id="a000076" level="1">
                    <para>
                      <paratext>
                        Contractors and Employers are both concerned by possible claims for nuisance from neighbours. In the worst case, a neighbour may delay or prevent Works by seeking an injunction to prevent a nuisance. However, carrying out reasonable construction or demolition works is, in itself, not an actionable nuisance (
                        <link href="D-013-9065" style="ACTLinkPLCtoPLC">
                          <ital>Andreae v Selfridge &amp; Co Ltd [1938] Ch 1</ital>
                        </link>
                        ). For more detail on nuisance in construction contracts, and the possible liability of an Employer, see 
                        <link href="D-013-9067" style="ACTLinkPLCtoPLC">
                          <ital>Johnson v BJW Property Developments Limited [2002] 3 All ER 574</ital>
                        </link>
                        .
                      </paratext>
                    </para>
                    <para>
                      <paratext>The Employer typically seeks a full indemnity against a nuisance claim, but a Contractor will often resist giving an indemnity. The Parties could agree many possible variations to this clause, but two possible compromises are:</paratext>
                    </para>
                    <list type="bulleted">
                      <list.item>
                        <para>
                          <paratext>To include an express obligation on the Employer to mitigate any loss and expense suffered by the Employer.</paratext>
                        </para>
                      </list.item>
                      <list.item>
                        <para>
                          <paratext>To include the optional word "unlawful", where it appears in the clause, because:</paratext>
                        </para>
                        <list type="bulleted">
                          <list.item>
                            <para>
                              <paratext>a Contractor is more likely to be able to insure itself against the risk of "unlawful" acts of nuisance or interference; and</paratext>
                            </para>
                          </list.item>
                          <list.item>
                            <para>
                              <paratext>
                                the Contractor would not want to indemnify the Employer in circumstances where the Employer made an 
                                <ital>ex gratia</ital>
                                 payment to a neighbour to settle a neighbour's nuisance claim, if that claim had no strict legal merit.
                              </paratext>
                            </para>
                          </list.item>
                        </list>
                      </list.item>
                    </list>
                    <para>
                      <paratext>Where the Contractor has a strong bargaining position, the final sentence of the clause may be amended to remove the indemnity (in which case the Parties may also wish to amend the title of this clause to remove the words "and indemnify Employer").</paratext>
                    </para>
                    <para>
                      <paratext>
                        For more information on nuisance, see 
                        <link href="3-500-5944" style="ACTLinkPLCtoPLC">
                          <ital>Practice notes, Statutory nuisance</ital>
                        </link>
                         and 
                        <link href="6-502-4804" style="ACTLinkPLCtoPLC">
                          <ital>Common law nuisance</ital>
                        </link>
                        .
                      </paratext>
                    </para>
                  </division>
                </drafting.note>
                <subclause1 id="a988885">
                  <identifier>43.1</identifier>
                  <para>
                    <paratext>Add new clause 6.3A after clause 6.3:</paratext>
                  </para>
                  <para>
                    <paratext>
                      "
                      <bold>Contractor to prevent nuisance and indemnify Employer</bold>
                    </paratext>
                  </para>
                  <para>
                    <paratext>The Contractor shall prevent any [unlawful] nuisance (including any [unlawful] noisy working operations) or other [unlawful] interference with the rights of any nearby owner, tenant or occupier or any Statutory Undertaker, of which the Contractor is or ought reasonably to have been aware, arising out of the carrying out of the Works or out of any other obligation pursuant to Section 2 or Section 3 of the Conditions. The Contractor shall assist the Employer in defending any action or proceedings in relation to any such nuisance or interference. The Contractor shall be responsible for and shall indemnify the Employer from and against any and all expenses, liabilities, losses, claims and proceedings resulting from any failure or default by the Contractor in performing its obligations under this clause 6.3A."</paratext>
                  </para>
                </subclause1>
              </clause>
              <clause id="a401412">
                <identifier>44.</identifier>
                <head align="left" preservecase="true">
                  <headtext>New clause 6.3B</headtext>
                </head>
                <drafting.note id="a429411" jurisdiction="">
                  <head align="left" preservecase="true">
                    <headtext>Clause 6.3B: trespass and oversailing</headtext>
                  </head>
                  <division id="a000077" level="1">
                    <para>
                      <paratext>Some Employers prefer to control any negotiations with a neighbouring owner and would amend the clause so that the Contractor shall:</paratext>
                    </para>
                    <list type="bulleted">
                      <list.item>
                        <para>
                          <paratext>Cooperate in reaching agreement with a neighbouring owner.</paratext>
                        </para>
                      </list.item>
                      <list.item>
                        <para>
                          <paratext>Comply with that agreement. (For example, with a crane oversailing licence or scaffold licence.)</paratext>
                        </para>
                      </list.item>
                    </list>
                    <para>
                      <paratext>For more information, see Standard documents:</paratext>
                    </para>
                    <list type="bulleted">
                      <list.item>
                        <para>
                          <paratext>
                            <link href="9-366-2993" style="ACTLinkPLCtoPLC">
                              <ital>Crane oversailing licence</ital>
                            </link>
                            .
                          </paratext>
                        </para>
                      </list.item>
                      <list.item>
                        <para>
                          <paratext>
                            <link href="3-382-9397" style="ACTLinkPLCtoPLC">
                              <ital>Scaffolding Licence</ital>
                            </link>
                            .
                          </paratext>
                        </para>
                      </list.item>
                    </list>
                  </division>
                </drafting.note>
                <subclause1 id="a800666">
                  <identifier>44.1</identifier>
                  <para>
                    <paratext>Add new clause 6.3B after new clause 6.3A:</paratext>
                  </para>
                  <para>
                    <paratext>
                      "
                      <bold>Contractor to prevent trespass to neighbours</bold>
                    </paratext>
                  </para>
                  <para>
                    <paratext>Without prejudice to clauses 6.1, 6.2 and 6.3A, the Contractor shall ensure that there is no trespass by the Contractor or the Contractor's Persons (including the oversailing of a tower crane jib or the erection of a scaffold or hoarding) on or over any nearby property arising out of the Works or out of any other obligation pursuant to Section 2 or Section 3 of the Conditions and shall take all reasonable safety and other measures to prevent damage or injury to any persons including the occupiers of nearby property and members of the public. If carrying out the Works or any other obligation pursuant to Section 2 or Section 3 of the Conditions would otherwise be an act of trespass, the Contractor shall, at no cost to the Employer, obtain the prior written agreement of the owners or occupiers of any nearby property to that act. That agreement shall be subject to the Employer's approval before its completion. The Contractor shall comply with any condition or obligation contained in that agreement, at no cost to the Employer and shall not be entitled to any extension of time as a result of any condition or obligation contained in that agreement."</paratext>
                  </para>
                </subclause1>
              </clause>
              <clause id="a700489">
                <identifier>45.</identifier>
                <head align="left" preservecase="true">
                  <headtext>Clause 6.4</headtext>
                </head>
                <drafting.note id="a266600" jurisdiction="">
                  <head align="left" preservecase="true">
                    <headtext>Clause 6.4: joint insurance against personal injury and property damage</headtext>
                  </head>
                  <division id="a000078" level="1">
                    <para>
                      <paratext>
                        The Employer and any Funder usually prefer to see express joint insurance of liabilities. The Contractor's brokers will often be able to arrange the insurance in this way, but as a compromise, may suggest that the interests of the Funder (and Employer) are "noted" on the policy. For more information, see 
                        <link anchor="a556575" href="3-203-9754" style="ACTLinkPLCtoPLC">
                          <ital>Practice note, Insurance contract law: general principles: Noting, joint and composite insurance</ital>
                        </link>
                        .
                      </paratext>
                    </para>
                    <para>
                      <paratext>The Contractor and Employer's brokers may need to discuss the appropriate insurance for a project and the Parties should agree the most cost-effective way of maintaining the insurance required for a project. That may require changes to the original JCT clause and this amendment.</paratext>
                    </para>
                  </division>
                </drafting.note>
                <subclause1 id="a928842">
                  <identifier>45.1</identifier>
                  <para>
                    <paratext>In sub-clause 6.4.1, after "effect and maintain insurance", add:</paratext>
                  </para>
                  <para>
                    <paratext>"(with the names of the Employer and the Funder shown as additional insureds)"</paratext>
                  </para>
                </subclause1>
                <subclause1 id="a315962">
                  <identifier>45.2</identifier>
                  <para>
                    <paratext>In sub-clause 6.4.1.2, after "Employer" (both times it is used), add:</paratext>
                  </para>
                  <para>
                    <paratext>"and the Funder"</paratext>
                  </para>
                  <para>
                    <paratext>and after "of this Contract" before the bracket add:</paratext>
                  </para>
                  <para>
                    <paratext>"including under any third party rights or collateral warranty between the Contractor and the Funder provided for in this Contract"</paratext>
                  </para>
                </subclause1>
              </clause>
              <clause id="a685763">
                <identifier>46.</identifier>
                <head align="left" preservecase="true">
                  <headtext>Clause 6.5</headtext>
                </head>
                <drafting.note id="a848636" jurisdiction="">
                  <head align="left" preservecase="true">
                    <headtext>Clause 6.5: Contractor's insurance of liability of Employer: adding the Funder</headtext>
                  </head>
                  <division id="a000079" level="1">
                    <para>
                      <paratext>The Funder will want to be a joint insured, to help protect its financial stake in the project.</paratext>
                    </para>
                    <para>
                      <paratext>The Contractor and Employer's brokers may need to discuss the appropriate insurance for a project and the Parties should agree the most cost-effective way of maintaining the insurance required for a project, which may require changes to the original JCT clause and this amendment.</paratext>
                    </para>
                  </division>
                </drafting.note>
                <subclause1 id="a576358">
                  <identifier>46.1</identifier>
                  <para>
                    <paratext>In sub-clause 6.5.1, after "a policy of insurance in the" delete "names of the Employer and the Contractor" and replace with:</paratext>
                  </para>
                  <para>
                    <paratext>"joint names of the Employer, the Contractor and the Funder"</paratext>
                  </para>
                </subclause1>
              </clause>
              <clause id="a373413">
                <identifier>47.</identifier>
                <head align="left" preservecase="true">
                  <headtext>Clause 6.8</headtext>
                </head>
                <drafting.note id="a933584" jurisdiction="">
                  <head align="left" preservecase="true">
                    <headtext>Clause 6.8: definition of Joint Names Policy: adding the Funder</headtext>
                  </head>
                  <division id="a000080" level="1">
                    <para>
                      <paratext>The Funder will want to be a joint insured, to help protect its financial stake in the project. If the Employer sells the project before practical completion, the Purchaser may need to be a joint insured. (The clause does not expressly refer to a Purchaser "before practical completion", because the obligation to maintain this insurance ceases at practical completion of the Works.)</paratext>
                    </para>
                    <para>
                      <paratext>The Parties should only consider substantial changes to the joint insurance arrangements for their project if those changes are considered and accepted by the Parties' brokers. A Funder or Purchaser (during construction) may also seek advice from its own brokers.</paratext>
                    </para>
                  </division>
                </drafting.note>
                <subclause1 id="a982249">
                  <identifier>47.1</identifier>
                  <para>
                    <paratext>In the definition of "Joint Names Policy" delete "the Employer and the Contractor" and replace with:</paratext>
                  </para>
                  <para>
                    <paratext>"the Employer, any person acquiring the Employer's interest in the whole or part of the Works, the Contractor and the Funder"</paratext>
                  </para>
                </subclause1>
              </clause>
              <clause id="a155742">
                <identifier>48.</identifier>
                <head align="left" preservecase="true">
                  <headtext>Clause 6.15</headtext>
                </head>
                <drafting.note id="a166423" jurisdiction="">
                  <head align="left" preservecase="true">
                    <headtext>Clause 6.15: professional indemnity insurance</headtext>
                  </head>
                  <division id="a134379" level="1">
                    <head align="left" preservecase="true">
                      <headtext>Finalising the professional indemnity insurance provisions</headtext>
                    </head>
                    <para>
                      <paratext>
                        The suggested amendments to JCT clause 6.15 (and the addition of subsequent new clauses) seek to follow common market practice in funded schemes and are consistent with 
                        <link href="3-381-2976" style="ACTLinkPLCtoPLC">
                          <ital>Standard documents, Collateral warranty to be provided by a contractor</ital>
                        </link>
                         and 
                        <link href="0-500-7398" style="ACTLinkPLCtoPLC">
                          <ital>Schedule of third party rights to be provided by a contractor</ital>
                        </link>
                        .
                      </paratext>
                    </para>
                    <para>
                      <paratext>It is common best practice to follow the insurance details provided by the Contractor's broker when agreeing how to refer to:</paratext>
                    </para>
                    <list type="bulleted">
                      <list.item>
                        <para>
                          <paratext>The amount of insurance.</paratext>
                        </para>
                      </list.item>
                      <list.item>
                        <para>
                          <paratext>The type of insurance.</paratext>
                        </para>
                      </list.item>
                    </list>
                    <para>
                      <paratext>
                        Different professional indemnity insurance brokers refer to different types of insurance in slightly different ways, depending on the policy terms (for example, "each and every claim arising out of the same original cause or source"). Check that this clause is "back to back" with any form of collateral warranty or schedule of third party rights attached to the building contract (see 
                        <internal.reference refid="a765275">Schedule 8</internal.reference>
                        ).
                      </paratext>
                    </para>
                    <para>
                      <paratext>Contractors prefer to include the optional wording "and terms". While this favours Contractors, Beneficiaries increasingly accept this addition.</paratext>
                    </para>
                    <para>
                      <paratext>Note that the Schedule of Amendments deletes the entry for JCT clause 6.15 from the JCT Contract Particulars.</paratext>
                    </para>
                    <para>
                      <paratext>
                        A Contractor acting on a BIM-enabled project for the first time should check that entering into the Contract will not affect its insurance position. For more information, see 
                        <link anchor="a75502" href="3-522-0260" style="ACTLinkPLCtoPLC">
                          <ital>Practice note, Building information modelling (BIM): FAQs: What are the insurance implications of BIM?</ital>
                        </link>
                        .
                      </paratext>
                    </para>
                    <division id="a908093" level="2">
                      <head align="left" preservecase="true">
                        <headtext>Normid clause not included in this standard document</headtext>
                      </head>
                      <para>
                        <paratext>In the past, it was common practice to include a provision requiring the Employer's consent before the Contractor:</paratext>
                      </para>
                      <list type="bulleted">
                        <list.item>
                          <para>
                            <paratext>Settled or compromised any claim with the insurers that related to a claim by the Employer against the Contractor.</paratext>
                          </para>
                        </list.item>
                        <list.item>
                          <para>
                            <paratext>By any act or omission lost or affected its right to make, or proceed with, that claim against the insurers.</paratext>
                          </para>
                        </list.item>
                      </list>
                      <para>
                        <paratext>
                          That type of provision was sometimes referred to as a Normid clause, referring to the Court of Appeal's judgment in 
                          <link href="https://uk.practicallaw.thomsonreuters.com/Document/I108C0ED0E42811DA8FC2A0F0355337E9/View/FullText.html?navId=711976F1D96F6D34EF8357526182D25F&amp;amp;transitionType=Default&amp;amp;contextData=(sc.Default)" style="ACTLinkURL">
                            <ital>Normid Housing Association Ltd v Ralphs &amp; Mansell [1989] 1 Lloyd's Rep 265</ital>
                          </link>
                          .
                        </paratext>
                      </para>
                      <para>
                        <paratext>
                          In 
                          <ital>Normid</ital>
                          , a client brought negligence proceedings against its architect. The architect had professional indemnity insurance (PII) and claimed from its insurers. However, it then decided to settle that claim for less than the client's alleged damages. The client sought an injunction preventing the architect from settling with its insurers, but the Court of Appeal refused.
                        </paratext>
                      </para>
                      <para>
                        <paratext>
                          It was significant in 
                          <ital>Normid</ital>
                           that the professional appointment did not require the architect to maintain PII, let alone contain any additional requirements relating to PII. Giving the leading judgment, Slade LJ commented that:
                        </paratext>
                      </para>
                      <display.quote>
                        <para>
                          <paratext>"The defendant architects were under no statutory duty to take out professional liability insurance, nor under any such duty imposed on them by a professional body. They did not undertake any contractual duty to the plaintiffs to insure. It was entirely a matter for their own judgment whether or not they took out such insurance, and if so in what form and for how much cover. Their contractual duty to exercise professional skill and care did not oblige them to effect any such insurance. This much is common ground.</paratext>
                        </para>
                      </display.quote>
                      <display.quote>
                        <para>
                          <paratext>Likewise, however, in our judgment, after they had in their discretion effected such policies, that duty placed them under no contractual obligation to the plaintiffs to deal with the policies in any particular way. The policies were their own assets and they were as free to deal with their rights under them as with any others of their assets. They owed no professional duty of skill and care to the plaintiffs to deal or not to deal with them in any particular way. Any such dealing would be right outside the course of their professional activities."</paratext>
                        </para>
                      </display.quote>
                      <para>
                        <paratext>
                          Following that judgment, express provisions aimed at avoiding the client's difficulties in 
                          <ital>Normid</ital>
                           became common, in the form outlined earlier in this drafting note.
                        </paratext>
                      </para>
                      <para>
                        <paratext>While Normid clauses were accepted for several years, it is now common practice for an insurer to object strongly to any such provision on the basis that it fetters their right to handle a claim. While the merits of that objection are arguable (because the restriction only applies to the Contractor and not the insurer), the insurers' position means that such provisions no longer reflect market practice.</paratext>
                      </para>
                    </division>
                  </division>
                </drafting.note>
                <subclause1 id="a230511">
                  <identifier>48.1</identifier>
                  <para>
                    <paratext>Delete clause 6.15 and replace with:</paratext>
                  </para>
                  <para>
                    <paratext>
                      "
                      <bold>Obligation to insure</bold>
                    </paratext>
                  </para>
                  <para>
                    <paratext>
                      The Contractor shall maintain professional indemnity insurance for an amount of at least £[SUM] [for any one occurrence, or series of occurrences, arising out of any one event 
                      <bold>OR</bold>
                       in the annual aggregate] for a period beginning on the date of this agreement and ending 12 years after the date of [practical completion 
                      <bold>OR</bold>
                       making good of defects] of the Works, provided that (subject to clause 6.15A) such insurance is available at commercially reasonable rates [and terms]. The Contractor shall maintain that professional indemnity insurance:
                    </paratext>
                  </para>
                  <para>
                    <paratext>
                      .1 with reputable insurers lawfully carrying on insurance business in the [UK 
                      <bold>OR</bold>
                       EU];
                    </paratext>
                  </para>
                  <para>
                    <paratext>.2 on customary and usual terms and conditions prevailing for the time being in the insurance market; and</paratext>
                  </para>
                  <para>
                    <paratext>.3 on terms that do not require the Contractor to discharge any liability before being entitled to recover from the insurers and that would not adversely affect the rights of any person to recover from the insurers under the Third Parties (Rights Against Insurers) Act 2010."</paratext>
                  </para>
                </subclause1>
              </clause>
              <clause id="a942114">
                <identifier>49.</identifier>
                <head align="left" preservecase="true">
                  <headtext>New clause 6.15A</headtext>
                </head>
                <drafting.note id="a493361" jurisdiction="">
                  <head align="left" preservecase="true">
                    <headtext>New clause 6.15A: professional indemnity insurance: commercially reasonable rates</headtext>
                  </head>
                  <division id="a000081" level="1">
                    <para>
                      <paratext>See amended JCT clause 6.15. The optional reference to clause 6.16C is arguably "belt and braces" drafting and (in any event) is only relevant if using optional clause 6.16C.</paratext>
                    </para>
                  </division>
                </drafting.note>
                <subclause1 id="a807302">
                  <identifier>49.1</identifier>
                  <para>
                    <paratext>Add new clause 6.15A, after clause 6.15:</paratext>
                  </para>
                  <para>
                    <paratext>
                      "
                      <bold>Commercially reasonable rates</bold>
                    </paratext>
                  </para>
                  <para>
                    <paratext>Any increased or additional premium required by insurers for the insurance referred to in clause 6.15 [and clause 6.16C] because of the Contractor's claims record or other acts, omissions, matters or things particular to the Contractor shall be deemed to be within commercially reasonable rates."</paratext>
                  </para>
                </subclause1>
              </clause>
              <clause id="a359442">
                <identifier>50.</identifier>
                <head align="left" preservecase="true">
                  <headtext>New clause 6.15B</headtext>
                </head>
                <subclause1 id="a890676">
                  <identifier>50.1</identifier>
                  <para>
                    <paratext>Add new clause 6.15B, after clause 6.15A:</paratext>
                  </para>
                  <para>
                    <paratext>
                      "
                      <bold>Evidence of professional indemnity insurance</bold>
                    </paratext>
                  </para>
                  <para>
                    <paratext>The Contractor shall at the Employer's request send the Employer evidence that the Contractor's insurance referred to in clause 6.15 is in force, including, if required by the Employer, an original letter from the Contractor's insurers or brokers confirming:</paratext>
                  </para>
                  <para>
                    <paratext>.1 the Contractor's then current professional indemnity insurance; and</paratext>
                  </para>
                  <para>
                    <paratext>.2 that the premiums for that insurance have been paid in full at the date of that letter."</paratext>
                  </para>
                </subclause1>
              </clause>
              <clause id="a946160">
                <identifier>51.</identifier>
                <head align="left" preservecase="true">
                  <headtext>New clause 6.16A</headtext>
                </head>
                <drafting.note id="a961198" jurisdiction="">
                  <head align="left" preservecase="true">
                    <headtext>New clause 6.16A: Key Sub-contractor's insurance</headtext>
                  </head>
                  <division id="a000082" level="1">
                    <para>
                      <paratext>
                        The Contractor should ensure that it appoints sub-contractors with the required level of professional indemnity, or other, insurance. The Parties use of this clause should remain consistent with their use of 
                        <internal.reference refid="a634934">Schedule 6</internal.reference>
                        .
                      </paratext>
                    </para>
                    <para>
                      <paratext>The clause requires the Contractor to procure up-to-date brokers details for the Key Sub-contractors, at the same time as the Contractor procures a collateral warranty or grants third party rights from each Key Sub-contractor.</paratext>
                    </para>
                  </division>
                </drafting.note>
                <subclause1 id="a591905">
                  <identifier>51.1</identifier>
                  <para>
                    <paratext>Add a new clause 6.16A , after clause 6.16:</paratext>
                  </para>
                  <para>
                    <paratext>
                      "
                      <bold>Key Sub-contractors' professional indemnity insurance</bold>
                    </paratext>
                  </para>
                  <para>
                    <paratext>
                      The Contractor shall procure that the Key Sub-contractors shall maintain [professional indemnity] insurance in accordance with the required form of sub-contractor's deed of collateral warranty or schedule of third party rights and 
                      <internal.reference refid="a349013">Part 2</internal.reference>
                       of 
                      <internal.reference refid="a634934">Schedule 6</internal.reference>
                       to the Schedule of Amendments. Within 10 Business Days of the date of this Contract (or, if later, within 10 Business Days of the appointment of a Key Sub-contractor), the Contractor shall procure and shall send to the Employer evidence that the Key Sub-contractors' insurance referred to in this clause is in force, including, if required by the Employer, an original letter from each Key Sub-contractor's insurers or brokers confirming:
                    </paratext>
                  </para>
                  <para>
                    <paratext>.1 the Key Sub-contractor's then current insurance, as referred to in this clause; and</paratext>
                  </para>
                  <para>
                    <paratext>.2 that the premiums for that insurance have been paid in full at the date of that letter."</paratext>
                  </para>
                </subclause1>
              </clause>
              <clause id="a588037">
                <identifier>52.</identifier>
                <head align="left" preservecase="true">
                  <headtext>New clause 6.16B</headtext>
                </head>
                <drafting.note id="a841552" jurisdiction="">
                  <head align="left" preservecase="true">
                    <headtext>New clause 6.16B: Consultants' insurance</headtext>
                  </head>
                  <division id="a000083" level="1">
                    <para>
                      <paratext>
                        The Contractor should ensure that it appoints Consultants with the required level of professional indemnity insurance. For novated consultants, originally appointed by the Employer, the Parties should agree which parties the Employer already has the requisite insurance details for. The Parties use of this clause should remain consistent with their use of 
                        <internal.reference refid="a388078">Schedule 5</internal.reference>
                        .
                      </paratext>
                    </para>
                    <para>
                      <paratext>The clause requires the Contractor to procure up-to-date brokers details for the Consultants, at the same time as the Contractor procures a collateral warranty or grants third party rights from each Consultant.</paratext>
                    </para>
                  </division>
                </drafting.note>
                <subclause1 id="a819692">
                  <identifier>52.1</identifier>
                  <para>
                    <paratext>Add a new clause 6.16B , after clause 6.16A:</paratext>
                  </para>
                  <para>
                    <paratext>
                      "
                      <bold>Consultants' professional indemnity insurance</bold>
                    </paratext>
                  </para>
                  <para>
                    <paratext>
                      The Contractor shall procure that the Consultants shall maintain professional indemnity insurance in accordance with the required form of professional consultant's deed of collateral warranty or schedule of third party rights and 
                      <internal.reference refid="a948861">Part 2</internal.reference>
                       of 
                      <internal.reference refid="a388078">Schedule 5</internal.reference>
                       to the Schedule of Amendments. Within 10 Business Days of the date of this Contract (or, if later, within 10 Business Days of the appointment of a Consultant), the Contractor shall procure and shall send to the Employer evidence that the Consultant's insurance referred to in this clause is in force, including, if required by the Employer, an original letter from each Consultant's insurers or brokers confirming:
                    </paratext>
                  </para>
                  <para>
                    <paratext>.1 the Consultant's then current insurance, as referred to in this clause; and</paratext>
                  </para>
                  <para>
                    <paratext>.2 that the premiums for that insurance have been paid in full at the date of that letter."</paratext>
                  </para>
                </subclause1>
              </clause>
              <clause condition="optional" id="a438907">
                <identifier>53.</identifier>
                <head align="left" preservecase="true">
                  <headtext>New clause 6.16C</headtext>
                </head>
                <drafting.note id="a231414" jurisdiction="">
                  <head align="left" preservecase="true">
                    <headtext>Optional new clause 6.16C: Contractor to co-operate with Employer's reasonable insurance requirements</headtext>
                  </head>
                  <division id="a000084" level="1">
                    <para>
                      <paratext>Although optional, this clause potentially confers an advantage on the Employer. The Parties often rely on existing JCT clause 6.16 alone, as a compromise. Whereas this clause requires the Contractor's active co-operation with the Employer, JCT clause 6.16 only requires the Contractor to notify the Employer. In practice, this clause may be of greatest value to the Employer if insurance arrangements have to change during the construction of the Works.</paratext>
                    </para>
                  </division>
                </drafting.note>
                <subclause1 condition="optional" id="a780261">
                  <identifier>53.1</identifier>
                  <para>
                    <paratext>Add new clause 6.16C, after clause 6.16B:</paratext>
                  </para>
                  <para>
                    <paratext>
                      "
                      <bold>Contractor to co-operate with Employer's reasonable insurance requirements</bold>
                    </paratext>
                  </para>
                  <para>
                    <paratext>The Contractor shall fully co-operate with any measures reasonably required by the Employer, including:</paratext>
                  </para>
                  <para>
                    <paratext>.1 completing any proposals for insurance and associated documents; or</paratext>
                  </para>
                  <para>
                    <paratext>.2 maintaining insurance at rates above commercially reasonable rates, if the Employer reimburses the Contractor for the net cost of that insurance above commercially reasonable rates."</paratext>
                  </para>
                </subclause1>
              </clause>
              <clause id="a841620">
                <identifier>54.</identifier>
                <head align="left" preservecase="true">
                  <headtext>Clause 7.1</headtext>
                </head>
                <drafting.note id="a595206" jurisdiction="">
                  <head align="left" preservecase="true">
                    <headtext>Clause 7.1: assignment</headtext>
                  </head>
                  <division id="a000085" level="1">
                    <para>
                      <paratext>An Employer (or Funder) on commercial property development schemes usually requests the ability to assign the benefit of the building contract freely. The Contractor's concern is that this could undermine the limited availability of any collateral warranties or third party rights. If the Employer may assign the benefit of the contract to any person, then even a party who is not entitled to a collateral warranty or third party rights could enforce the benefit of the building contract.</paratext>
                    </para>
                    <para>
                      <paratext>However, in practice, there are powerful reasons why the Employer (and the Funder) will not assign the benefit of the contract, except for good commercial reasons, to a party who does not "need" the benefit, such as a replacement developer.</paratext>
                    </para>
                    <para>
                      <paratext>
                        Even if the Employer assigns the benefit of a building contract, the original employer will remain liable to the Contractor for any payments due under the building contract, unless the original employer's obligations are novated. Novation requires the Contractor's consent. (For more information on assignment and novation, see 
                        <link href="3-315-1952" style="ACTLinkPLCtoPLC">
                          <ital>Practice note, Assignment and novation of construction documents</ital>
                        </link>
                        <ital>.</ital>
                        )
                      </paratext>
                    </para>
                    <para>
                      <paratext>If the Employer and the Contractor agree on a compromise, which still favours the Employer, that will often be to include the optional words "taking an interest in the Works or the completed Works". This compromise gives the Contractor some legal comfort that the benefit of the building contract will not be assigned to an inappropriate third party.</paratext>
                    </para>
                  </division>
                </drafting.note>
                <subclause1 id="a352520">
                  <identifier>54.1</identifier>
                  <para>
                    <paratext>Delete clause 7.1 and replace with:</paratext>
                  </para>
                  <para>
                    <paratext>
                      "
                      <bold>General right to assign</bold>
                    </paratext>
                  </para>
                  <para>
                    <paratext>.1  The Employer may assign or otherwise transfer the benefit of this Contract to any person [taking an interest in the Works or the completed Works]. In this Contract the term "Employer" shall be construed accordingly.</paratext>
                  </para>
                  <para>
                    <paratext>.2  Without prejudice to clause 7.1.1, the Employer may charge, or assign by way of security, the benefit of this Contract to any Funder (and the Funder may reassign the benefit of this Contract to the Employer on redemption of that security).</paratext>
                  </para>
                  <para>
                    <paratext>.3  The Employer shall notify the Contractor of any assignment within 10 Business Days. If the Employer fails to do this, the assignment shall still be valid.</paratext>
                  </para>
                  <para>
                    <paratext>.4  The Contractor shall not contend that any person to whom the benefit of this agreement is assigned under this clause 7.1 may not recover any sum under this Contract because that person is an assignee and not a named Party to this Contract.</paratext>
                  </para>
                  <para>
                    <paratext>.5  The Contractor shall not assign or charge the benefit of this Contract or any right arising under it without the Employer's prior consent, which the Employer may withhold at its absolute discretion."</paratext>
                  </para>
                </subclause1>
              </clause>
              <clause id="a218976">
                <identifier>55.</identifier>
                <head align="left" preservecase="true">
                  <headtext>Clause 7.2</headtext>
                </head>
                <drafting.note id="a220136" jurisdiction="">
                  <head align="left" preservecase="true">
                    <headtext>Clause 7.2: deletion of alternative to freely assignable building contract</headtext>
                  </head>
                  <division id="a000086" level="1">
                    <para>
                      <paratext>JCT clause 7.2 is inconsistent with amended clause 7.1.</paratext>
                    </para>
                  </division>
                </drafting.note>
                <subclause1 id="a865945">
                  <identifier>55.1</identifier>
                  <para>
                    <paratext>Delete the whole of clause 7.2 and its heading and replace with:</paratext>
                  </para>
                  <para>
                    <paratext>"Number not used."</paratext>
                  </para>
                </subclause1>
              </clause>
              <clause id="a760000">
                <identifier>56.</identifier>
                <head align="left" preservecase="true">
                  <headtext>Clause 7.3</headtext>
                </head>
                <drafting.note id="a231859" jurisdiction="">
                  <head align="left" preservecase="true">
                    <headtext>JCT clause 7.3: performance bond and parent company guarantee</headtext>
                  </head>
                  <division id="a000087" level="1">
                    <para>
                      <paratext>Although DB 2016 now includes drafting providing for a performance bond at JCT clause 7.3, we anticipate that Parties used to negotiating a schedule of amendments will continue to prefer to include revised wording, which we have based on our drafting that was previously incorporated into the JCT Articles. For example, our drafting does not refer to "unless otherwise agreed by the Employer" or a form "substantially" in the form annexed, which can lead to disagreement or dispute on contract execution.</paratext>
                    </para>
                    <para>
                      <paratext>Some Employers treat bonds and parent company guarantees as an "either/or" choice. In fact, an Employer should separately consider whether it requires a bond and a guarantee. On some projects, an Employer may require both. On others, neither. Contractors should be prepared to suggest alternatives to an Employer, in particular if the Contractor can cost both what the Employer has asked for and a cheaper alternative.</paratext>
                    </para>
                    <para>
                      <paratext>Whatever the financial standing of the companies involved, some Employers rightly or wrongly adopt a "belt and braces" approach and always start negotiations by asking for both a bond and a parent company guarantee.</paratext>
                    </para>
                    <para>
                      <paratext>If the Parties:</paratext>
                    </para>
                    <list type="bulleted">
                      <list.item>
                        <para>
                          <paratext>Do not intend to use a performance bond or parent company guarantee, we have allowed for them to delete JCT clause 7.3 if they wish.</paratext>
                        </para>
                      </list.item>
                      <list.item>
                        <para>
                          <paratext>Intend to provide for both a performance bond and a parent company guarantee, they should use new JCT clauses 7.3, 7.3.1 and 7.3.2.</paratext>
                        </para>
                      </list.item>
                      <list.item>
                        <para>
                          <paratext>Intend to provide for one of a performance bond or a parent company guarantee, they should use new JCT clause 7.3 and one of 7.3.1 or 7.3.2, re-numbering if required. In that situation, the Parties could choose to merge the single sub-clause with the main clause.</paratext>
                        </para>
                      </list.item>
                    </list>
                    <para>
                      <paratext>
                        If the Parties use the optional additional sentence in optional JCT clause 7.3.1 or 7.3.2, allowing the Employer to withhold a sum, the Employer should take care that the deduction does not constitute an unenforceable 
                        <link href="7-107-6986" style="ACTLinkPLCtoPLC">
                          <bold>
                            <ital>penalty</ital>
                          </bold>
                        </link>
                        . (For more information, see 
                        <link href="9-383-6757" style="ACTLinkPLCtoPLC">
                          <ital>Practice note, Liquidated damages in construction contracts</ital>
                        </link>
                        ).
                      </paratext>
                    </para>
                    <division id="a902141" level="2">
                      <head align="left" preservecase="true">
                        <headtext>Performance bond</headtext>
                      </head>
                      <para>
                        <paratext>An Employer may require a performance bond from a Contractor, as additional security for the Contractor's performance of the Works and the Contractor's other obligations under the Contract. Bonds remain relatively popular with Employers, although a Contractor usually passes on the cost of obtaining a bond to the Employer, which increases the price an Employer pays for the Works. In a challenging financial market during times of downturn or recession, a Contractor will only be able to procure bonds up to a certain aggregate amount, so the Employer may need to be flexible about the amount and duration of a bond, if the Contractor is to be able to procure one in practice.</paratext>
                      </para>
                      <para>
                        <paratext>
                          For a form of performance bond, see 
                          <link href="9-381-0856" style="ACTLinkPLCtoPLC">
                            <ital>Standard document, Bond: default performance bond for a construction project</ital>
                          </link>
                          .
                        </paratext>
                      </para>
                      <para>
                        <paratext>The optional reference to 10% of the Contract Sum may not be required if the form of bond to be attached specifies the bond amount. However, if the bond amount in the form to be attached is blank, then the Schedule of Amendments should set the required level.</paratext>
                      </para>
                    </division>
                    <division id="a684195" level="2">
                      <head align="left" preservecase="true">
                        <headtext>Parent company guarantee</headtext>
                      </head>
                      <para>
                        <paratext>
                          If the Contractor has a parent company, an Employer and Funder often require the Contractor to provide a parent company guarantee to the Employer (see 
                          <link href="0-383-4705" style="ACTLinkPLCtoPLC">
                            <ital>Standard document, Parent company guarantee from contractor's parent company</ital>
                          </link>
                          ). If the parent company has sufficient financial standing, a parent company guarantee alone may be sufficient security for an Employer. (When the Employer charges the parent company guarantee to a Funder, the Funder benefits from the security of the parent company guarantee.) The Employer and Funder usually prefer a parent company guarantee from the Contractor's ultimate parent, rather than an intermediate parent company of the Contractor. However, a larger Contractor's subsidiaries may either have sufficient financial standing themselves, or may offer a guarantee from a group company, but not the ultimate holding company of the whole (sometimes international) group.
                        </paratext>
                      </para>
                      <para>
                        <paratext>If the Contractor has no parent company, or the Contractor and parent company do not have sufficient financial standing to satisfy the Employer, the Employer typically requests a bond.</paratext>
                      </para>
                    </division>
                  </division>
                </drafting.note>
                <subclause1 id="a801774">
                  <identifier>56.1</identifier>
                  <para>
                    <paratext>Delete clause 7.3 and replace with:</paratext>
                  </para>
                  <para>
                    <paratext>"Number not used."</paratext>
                  </para>
                  <para>
                    <paratext>
                      <bold>OR</bold>
                    </paratext>
                  </para>
                  <para>
                    <paratext>"The Contractor shall, no later than the date of this Contract, procure the execution and delivery of:"</paratext>
                  </para>
                  <para>
                    <paratext>[Add new clause 7.3.1:</paratext>
                  </para>
                  <para>
                    <paratext>
                      "A performance bond in favour of the Employer in the form attached at 
                      <internal.reference refid="a118454">Schedule 2</internal.reference>
                       to the Schedule of Amendments. [The bond amount shall be no less than 10% of the Contract Sum.] The bond shall be executed and delivered by [NAME, ADDRESS AND COMPANY NUMBER OF SURETY 
                      <bold>OR</bold>
                       a surety approved by the Employer]. [If the Contractor does not procure execution and delivery of the bond, then, notwithstanding any other term of this Contract, the Employer may deduct £[SUM] from the Contract Sum or the sums that would otherwise be due to the Contractor under this Contract, until the Contractor procures such execution and delivery.]"]
                    </paratext>
                  </para>
                  <para>
                    <paratext>[Add new clause 7.3.[2]:</paratext>
                  </para>
                  <para>
                    <paratext>
                      "A parent company guarantee in favour of the Employer in the form attached at 
                      <internal.reference refid="a94625">Schedule 3</internal.reference>
                       to the Schedule of Amendments. The parent company guarantee shall be executed and delivered by [NAME AND COMPANY NUMBER OF CONTRACTOR'S PARENT COMPANY]. [If the Contractor does not procure execution and delivery of the parent company guarantee, then, notwithstanding any other term of this Contract, the Employer may deduct £[SUM] from the Contract Sum or the sums that would otherwise be due to the Contractor under this Contract, until the Contractor procures such execution and delivery.]"]
                    </paratext>
                  </para>
                </subclause1>
              </clause>
              <clause id="a785753">
                <identifier>57.</identifier>
                <head align="left" preservecase="true">
                  <headtext>Clauses 7.4 to 7E (inclusive)</headtext>
                </head>
                <drafting.note id="a832381" jurisdiction="">
                  <head align="left" preservecase="true">
                    <headtext>Collateral warranties and third party rights</headtext>
                  </head>
                  <division id="a917012" level="1">
                    <head align="left" preservecase="true">
                      <headtext>Clauses 7.4 to 7E</headtext>
                    </head>
                    <para>
                      <paratext>
                        The Schedule of Amendments requires the Parties (usually the Employer) to decide whether they will provide for collateral warranties or third party rights under the 
                        <link href="9-505-5610" style="ACTLinkPLCtoPLC">
                          <ital>Contracts (Rights of Third Parties) Act 1999</ital>
                        </link>
                         (third party rights). Rather than using the complex provisions set out in the JCT Contract Particulars, it adds clauses to section 7 dealing with:
                      </paratext>
                    </para>
                    <list type="bulleted">
                      <list.item>
                        <para>
                          <paratext>The Contractor's collateral warranties or third party rights (clause 7.4).</paratext>
                        </para>
                      </list.item>
                      <list.item>
                        <para>
                          <paratext>Any novation agreements (clause 7.5).</paratext>
                        </para>
                      </list.item>
                      <list.item>
                        <para>
                          <paratext>The Consultants' collateral warranties or third party rights (clause 7.6).</paratext>
                        </para>
                      </list.item>
                      <list.item>
                        <para>
                          <paratext>The Key Sub-contractors' collateral warranties or third party rights (clause 7.8).</paratext>
                        </para>
                      </list.item>
                    </list>
                    <para>
                      <paratext>For more information on collateral warranties and third party rights, see Practice notes:</paratext>
                    </para>
                    <list type="bulleted">
                      <list.item>
                        <para>
                          <paratext>
                            <link href="0-371-6962" style="ACTLinkPLCtoPLC">
                              <ital>Collateral warranties on construction projects.</ital>
                            </link>
                          </paratext>
                        </para>
                      </list.item>
                      <list.item>
                        <para>
                          <paratext>
                            <link href="2-372-2962" style="ACTLinkPLCtoPLC">
                              <ital>Third party rights on construction projects</ital>
                            </link>
                            .
                          </paratext>
                        </para>
                      </list.item>
                    </list>
                  </division>
                  <division id="a107725" level="1">
                    <head align="left" preservecase="true">
                      <headtext>Clause 7.4: Contractor's collateral warranty or third party rights and optional power of attorney (for collateral warranties only)</headtext>
                    </head>
                    <para>
                      <paratext>
                        It is vital for an Employer to be able to grant appropriate rights against the Contractor to appropriate third parties. The clause refers to a collateral warranty or third party rights in favour of Funders, Purchasers and Tenants. Users can amend the clause throughout to refer to other beneficiaries of collateral warranties or third party rights, if they require. If adding another Beneficiary, consider defining the Beneficiary in the amendments to JCT clause 1.1, adding the new Beneficiary to the new definition of Beneficiary in JCT clause 1.1 and adding a reference to the Beneficiary in 
                        <internal.reference refid="a765275">Schedule 8</internal.reference>
                        . (Note that the changes may need to include changes to amended JCT clause 7A.2, which is incorporated into the Schedule of Amendments.) If the new Beneficiary will also need collateral warranties or third party rights from sub-contractors and Consultants, amend clauses 7.6 and 7.8, 
                        <internal.reference refid="a908253">Part 3</internal.reference>
                         of 
                        <internal.reference refid="a388078">Schedule 5</internal.reference>
                         to the Schedule of Amendments and 
                        <internal.reference refid="a350336">Part 3</internal.reference>
                         of 
                        <internal.reference refid="a634934">Schedule 6</internal.reference>
                         to the Schedule of Amendments.
                      </paratext>
                    </para>
                    <para>
                      <paratext>
                        Specifically with regard to 
                        <bold>collateral warranties</bold>
                        , an Employer may continue to ask for certainty that it will be able to deliver collateral warranties, in accordance with its agreements with Funders, Purchasers and Tenants. However, the Contractor is typically reluctant to grant a 
                        <bold>power of attorney</bold>
                         to another company and it may be unclear how a power of attorney will operate in some situations. For example, the Contractor could argue that the Employer could not exercise the power if the Contractor had not delivered a collateral warranty, because the Contractor had validly suspended performance of all its obligations under the building contract under 
                        <link href="6-512-4870" style="ACTLinkPLCtoPLC">
                          <ital>section 112</ital>
                        </link>
                         of the Housing Grants, Construction and Regeneration Act 1996 (see 
                        <link href="1-376-4542" style="ACTLinkPLCtoPLC">
                          <ital>Practice note, Suspension for non-payment under the Construction Act 1996</ital>
                        </link>
                        ).
                      </paratext>
                    </para>
                    <para>
                      <paratext>
                        In most instances, the Contractor will now 
                        <bold>successfully resist</bold>
                         giving a power of attorney. Where the Employer has a strong bargaining position, the Employer may replace the optional power of attorney with a new sub-clause allowing the Employer to deduct a fixed sum from payments otherwise due to the Contractor, if the Contractor does not execute and deliver a required collateral warranty. JCT clause 7.3 (as amended) includes a similar optional right to withhold, which the Employer could adapt for use here. The drafting notes to amended JCT clause 7.3 warn the Employer not to use an unrealistically high figure, which a court might find was an unenforceable penalty.
                      </paratext>
                    </para>
                    <para>
                      <paratext>This issue of the grant of a power of attorney does not arise in connection with third party rights, in which case delete the optional sub-clause 7.4.2 from the Schedule of Amendments.</paratext>
                    </para>
                    <para>
                      <paratext>
                        For more information on powers of attorney, see 
                        <link href="3-107-4654" style="ACTLinkPLCtoPLC">
                          <ital>Practice note, Powers of attorney</ital>
                        </link>
                        .
                      </paratext>
                    </para>
                    <para>
                      <paratext>
                        If the Parties adopt 
                        <bold>third party rights</bold>
                        , the optional reference to JCT clause 1.7.4 increases the level of formality required in connection with a notice granting third party rights, so that the notice must be served in accordance with that sub-clause. In addition, if the Parties have adopted third party rights, they should use new clause 7.4.2, which adopts, amends and renumbers JCT clause 7A.2, to ensure that a Purchaser or Tenant's consent is not needed to vary the Contract.
                      </paratext>
                    </para>
                    <para>
                      <paratext>
                        In addition, specifically with regard to third party rights, if a Funder requires control of the terms of the Contract, note that (in common with DB 2016) clause 7.4.4 allows the Parties to amend the terms of the Contract (other than the third party rights themselves) 
                        <bold>without</bold>
                         the Funder's consent.
                      </paratext>
                    </para>
                    <para>
                      <paratext>
                        The references to paragraph 4 of 
                        <internal.reference refid="a765275">Schedule 8</internal.reference>
                         are intended for use if the Parties have adopted 
                        <link href="0-500-7398" style="ACTLinkPLCtoPLC">
                          <ital>Standard document, Schedule of third party rights to be provided by a contractor</ital>
                        </link>
                        .
                      </paratext>
                    </para>
                    <para>
                      <paratext>
                        If the Parties adopt third party rights, note that clause 7.4.4 addresses the requirements of 
                        <link href="0-507-2789" style="ACTLinkPLCtoPLC">
                          <ital>section 2</ital>
                        </link>
                         of the Contracts (Rights of Third Parties) Act 1999 (Third Party Rights Act 1999), which relate to variation and recission of a contract. Clause 7.4.4 does not refer to the Parties' rights of suspension because section 2 of the Third Party Rights Act 1999 does not refer to suspension. However, the step-in provisions in a schedule of third party rights usually include an express prohibition on suspension that binds the Parties once those rights are granted (see, for example, paragraph 3.1(b) of 
                        <link href="0-500-7398" style="ACTLinkPLCtoPLC">
                          <ital>Standard document, Schedule of third party rights to be provided by a contractor</ital>
                        </link>
                        ).
                      </paratext>
                    </para>
                  </division>
                </drafting.note>
                <subclause1 id="a828927">
                  <identifier>57.1</identifier>
                  <para>
                    <paratext>Delete existing clauses 7.4 to 7E (inclusive).</paratext>
                  </para>
                </subclause1>
                <subclause1 id="a341797">
                  <identifier>57.2</identifier>
                  <para>
                    <paratext>Replace clause 7.4 with:</paratext>
                  </para>
                  <para>
                    <paratext>
                      ["
                      <bold>Contractor's collateral warranty</bold>
                    </paratext>
                  </para>
                  <para>
                    <paratext>
                      [.1  ]Within 10 Business Days of a request from the Employer, the Contractor shall execute and deliver a deed or deeds of collateral warranty in favour of any Funder, any Purchaser and any Tenant in the form of the contractor's deed of collateral warranty contained in 
                      <internal.reference refid="a765275">Schedule 8</internal.reference>
                       to the Schedule of Amendments.
                    </paratext>
                  </para>
                  <para>
                    <paratext>[.2  If the Contractor does not execute and deliver a contractor's deed of collateral warranty in accordance with this Contract, the Employer may execute that deed on the Contractor's behalf, and the Contractor hereby appoints the Employer as the Contractor's attorney for the purpose of executing that deed and the Contractor agrees to ratify and confirm any act done by the Employer pursuant to this power of attorney and agrees that this power is irrevocable pursuant to section 4, Powers of Attorney Act 1971.]"]</paratext>
                  </para>
                  <para>
                    <paratext>
                      <bold>OR</bold>
                    </paratext>
                  </para>
                  <para>
                    <paratext>
                      ["
                      <bold>Contractor's third party rights</bold>
                    </paratext>
                  </para>
                  <para>
                    <paratext>
                      .1 By notice from time to time to the Contractor [in accordance with clause 1.7.4], the Employer may grant the rights referred to in 
                      <internal.reference refid="a765275">Schedule 8</internal.reference>
                       to the Schedule of Amendments to any Funder, any Purchaser or any Tenant. Such a notice shall take effect on the date of the notice. The Employer's notice shall state the name of the person to whom the rights are granted and whether they are granted rights as a Funder, Purchaser or Tenant."
                    </paratext>
                  </para>
                  <para>
                    <paratext>Renumber JCT clause 7A.2 as clause 7.4.2 and reinstate that clause, as renumbered, deleting, from the start of the clause "Where P&amp;T Rights have vested" to "but, subject thereto, the" (inclusive) and add, at the start of the clause:</paratext>
                  </para>
                  <para>
                    <paratext>"The".</paratext>
                  </para>
                </subclause1>
                <subclause1 id="a242595">
                  <identifier>57.3</identifier>
                  <para>
                    <paratext>Add new sub-clauses 7.4.3 and 7.4.4:</paratext>
                  </para>
                  <para>
                    <paratext>
                      ".3 Where the Employer has given notice to the Contractor under clause 7.4.1 then, notwithstanding clause 7.4.2, the Employer and the Contractor may not (without the persons referred to in those notices' consent) amend or vary clauses 7.4.1 to 7.4.4 (inclusive) or the relevant part of parts of 
                      <internal.reference refid="a765275">Schedule 8</internal.reference>
                      .
                    </paratext>
                  </para>
                  <para>
                    <paratext>
                      .4 Without prejudice to clause 7.4.3, where the Employer has given notice to the Contractor under clause 7.4.1 that refers to a Funder, neither the Employer nor the Contractor shall agree to rescind this Contract, and the rights of the Contractor to terminate his employment under this Contract or to treat it as repudiated shall be subject to [paragraph 4 
                      <bold>OR</bold>
                       [PARAGRAPH]] of 
                      <internal.reference refid="a765275">Schedule 8</internal.reference>
                       to the Schedule of Amendments but, unless and until the Funder gives notice under [paragraph 4 
                      <bold>OR</bold>
                       [PARAGRAPH]] of 
                      <internal.reference refid="a765275">Schedule 8</internal.reference>
                       to the schedule of Amendments, the Employer and the Contractor may (without the consent of the Funder) agree to amend, vary or waive any term of this Contract."]
                    </paratext>
                  </para>
                </subclause1>
              </clause>
              <clause id="a507186">
                <identifier>58.</identifier>
                <head align="left" preservecase="true">
                  <headtext>New clause 7.5</headtext>
                </head>
                <drafting.note id="a312222" jurisdiction="">
                  <head align="left" preservecase="true">
                    <headtext>New clause 7.5: Consultants' appointments or deeds of novation</headtext>
                  </head>
                  <division id="a000088" level="1">
                    <para>
                      <paratext>The Contractor must either formally appoint Consultants or must execute novation agreements, novating their appointments from the Employer and the Consultant to the Contractor and the Consultant.</paratext>
                    </para>
                    <list type="bulleted">
                      <list.item>
                        <para>
                          <paratext>
                            For more information on novation, see 
                            <link href="1-315-1953" style="ACTLinkPLCtoPLC">
                              <ital>Practice note, Novation of construction documents</ital>
                            </link>
                            .
                          </paratext>
                        </para>
                      </list.item>
                      <list.item>
                        <para>
                          <paratext>
                            For a diagram of a typical design and build project, before and after novation, see 
                            <link href="6-376-3535" style="ACTLinkPLCtoPLC">
                              <ital>Practice note, Procurement route: design and build procurement</ital>
                            </link>
                            .
                          </paratext>
                        </para>
                      </list.item>
                    </list>
                    <para>
                      <paratext>The amended definition of "Consultant" refers to the terms of their appointments.</paratext>
                    </para>
                    <para>
                      <paratext>If the Contractor has any concerns about the Employer or the Consultants not executing the novation agreements it may:</paratext>
                    </para>
                    <list type="bulleted">
                      <list.item>
                        <para>
                          <paratext>Ask the Employer to amend this clause to require the Employer to execute the novation agreements. (In practice, the Employer usually prefers to novate the professional appointments to the Contractor so that, for example, it is no longer liable for any professional fees.)</paratext>
                        </para>
                      </list.item>
                      <list.item>
                        <para>
                          <paratext>Wait until the novation agreements have been executed by the Consultants before executing the building contract.</paratext>
                        </para>
                      </list.item>
                    </list>
                    <para>
                      <paratext>
                        If the Contractor cannot complete the novation, the courts are unlikely to "rescue" the Contractor (see 
                        <link anchor="a438550" href="1-315-1953" style="ACTLinkPLCtoPLC">
                          <ital>Practice note, Novation of construction documents: Failure to complete a novation agreement</ital>
                        </link>
                        ).
                      </paratext>
                    </para>
                    <para>
                      <paratext>If the Parties have agreed that the Contractor will appoint some of the Consultants, while the Employer has already appointed others (to be novated), the Parties may combine the two alternative clauses. The definition of Consultant in the schedule of Amendments is intended to be sufficiently flexible to allow for this, but the Parties should check it meets their requirements.</paratext>
                    </para>
                  </division>
                </drafting.note>
                <subclause1 id="a97961">
                  <identifier>58.1</identifier>
                  <para>
                    <paratext>Add a new clause 7.5:</paratext>
                  </para>
                  <para>
                    <paratext>
                      "
                      <bold>Consultants - [appointment OR novation]</bold>
                    </paratext>
                  </para>
                  <para>
                    <paratext>[Within 10 Business Days of the date of this Contract, the Contractor shall appoint the Consultants.]</paratext>
                  </para>
                  <para>
                    <paratext>
                      <bold>OR</bold>
                    </paratext>
                  </para>
                  <para>
                    <paratext>[No later than the date of this Contract, the Contractor shall execute and deliver the Deeds of Novation to the Employer.]</paratext>
                  </para>
                </subclause1>
              </clause>
              <clause id="a815330">
                <identifier>59.</identifier>
                <head align="left" preservecase="true">
                  <headtext>New clause 7.6</headtext>
                </head>
                <drafting.note id="a164793" jurisdiction="">
                  <head align="left" preservecase="true">
                    <headtext>New clause 7.6: Consultants' collateral warranties or third party rights</headtext>
                  </head>
                  <division id="a000089" level="1">
                    <para>
                      <paratext>
                        An Employer and Funder each typically require collateral warranties or third party rights from key Consultants. For some of the considerations that apply when deciding which Consultants should be required to give a collateral warranty or third party rights to a third party, see 
                        <internal.reference refid="a928795">Part 1</internal.reference>
                         of 
                        <internal.reference refid="a388078">Schedule 5</internal.reference>
                         to the Schedule of Amendments.
                      </paratext>
                    </para>
                  </division>
                </drafting.note>
                <subclause1 id="a56957">
                  <identifier>59.1</identifier>
                  <para>
                    <paratext>Add new clause 7.6:</paratext>
                  </para>
                  <para>
                    <paratext>
                      ["
                      <bold>Consultants - collateral warranties</bold>
                    </paratext>
                  </para>
                  <para>
                    <paratext>
                      The Contractor shall ensure, within 10 Business Days of the date of this Contract (or, if later, within 10 Business Days of the appointment of a Consultant), that each Consultant has executed and delivered a deed of collateral warranty in favour of the Employer in the form set out in 
                      <internal.reference refid="a908253">Part 3</internal.reference>
                       of 
                      <internal.reference refid="a388078">Schedule 5</internal.reference>
                       to the Schedule of Amendments. Within 15 Business Days of a request from the Employer, the Contractor shall procure a deed of collateral warranty from any Consultant then appointed in favour of any Purchaser, Tenant or Funder in the form set out in 
                      <internal.reference refid="a908253">Part 3</internal.reference>
                       of 
                      <internal.reference refid="a388078">Schedule 5</internal.reference>
                       to the Schedule of Amendments. If any deed of collateral warranty provided by a Consultant requires execution by the Contractor, the Contractor shall execute and deliver the collateral warranty to the Employer within the time limits set out in this clause."]
                    </paratext>
                  </para>
                  <para>
                    <paratext>
                      <bold>OR</bold>
                    </paratext>
                  </para>
                  <para>
                    <paratext>
                      ["
                      <bold>Consultants - third party rights</bold>
                    </paratext>
                  </para>
                  <para>
                    <paratext>
                      Within 10 Business Days of the date of this Contract (or, if later, within 10 Business Days of the appointment of a Consultant), the Contractor shall grant third party rights to the Employer in the form set out in 
                      <internal.reference refid="a908253">Part 3</internal.reference>
                       of 
                      <internal.reference refid="a388078">Schedule 5</internal.reference>
                       to the Schedule of Amendments. Within 15 Business Days of a request from the Employer, the Contractor shall grant third party rights from any Consultant then appointed in favour of any Purchaser, Tenant of Funder in the form set out in 
                      <internal.reference refid="a908253">Part 3</internal.reference>
                       of 
                      <internal.reference refid="a388078">Schedule 5</internal.reference>
                       to the Schedule of Amendments."]
                    </paratext>
                  </para>
                </subclause1>
              </clause>
              <clause id="a332080">
                <identifier>60.</identifier>
                <head align="left" preservecase="true">
                  <headtext>New clause 7.7</headtext>
                </head>
                <drafting.note id="a467518" jurisdiction="">
                  <head align="left" preservecase="true">
                    <headtext>New clause 7.7: prevent a collateral warranty or schedule of third party rights being undermined by a change to a professional appointment</headtext>
                  </head>
                  <division id="a000090" level="1">
                    <para>
                      <paratext>If the Contractor may vary the appointments of a Consultant without consent then, in an extreme case, it could agree a limit of liability or an exclusion clause with the Consultant that effectively undermined the collateral warranty or third party rights granted to the Employer, the Funder or another third party.</paratext>
                    </para>
                  </division>
                </drafting.note>
                <subclause1 id="a975550">
                  <identifier>60.1</identifier>
                  <para>
                    <paratext>Add new clause 7.7:</paratext>
                  </para>
                  <para>
                    <paratext>
                      "
                      <bold>Consultants - Contractor's duty not to terminate [or vary] appointments</bold>
                    </paratext>
                  </para>
                  <para>
                    <paratext>The Contractor shall not terminate [or vary] the appointment of any Consultant without the Employer's prior consent[, which shall not be unreasonably withheld or delayed]."</paratext>
                  </para>
                </subclause1>
              </clause>
              <clause id="a310717">
                <identifier>61.</identifier>
                <head align="left" preservecase="true">
                  <headtext>New clause 7.8</headtext>
                </head>
                <drafting.note id="a562609" jurisdiction="">
                  <head align="left" preservecase="true">
                    <headtext>New clause 7.8: sub-contractor collateral warranties or schedules of third party rights</headtext>
                  </head>
                  <division id="a000091" level="1">
                    <para>
                      <paratext>
                        An Employer and Funder each typically require collateral warranties or third party rights from Key Sub-contractors. For some of the considerations that apply when deciding which Sub-contractors should be required to give a collateral warranty or third party rights to a third party, see 
                        <internal.reference refid="a953804">Part 1</internal.reference>
                         of 
                        <internal.reference refid="a634934">Schedule 6</internal.reference>
                        .
                      </paratext>
                    </para>
                  </division>
                </drafting.note>
                <subclause1 id="a1039638">
                  <identifier>61.1</identifier>
                  <para>
                    <paratext>Add new clause 7.8:</paratext>
                  </para>
                  <para>
                    <paratext>
                      ["
                      <bold>Sub-contractor collateral warranties</bold>
                    </paratext>
                  </para>
                  <para>
                    <paratext>
                      Within 10 Business Days of the date of this Contract (or, if later, within 10 Business Days of the appointment of a Key Sub-contractor), the Contractor shall ensure that each Key Sub-contractor has executed and delivered a deed of collateral warranty in favour of the Employer in the form set out in 
                      <internal.reference refid="a350336">Part 3</internal.reference>
                       of 
                      <internal.reference refid="a634934">Schedule 6</internal.reference>
                       to the Schedule of Amendments. Within 15 Business Days of a request from the Employer, the Contractor shall procure a deed of collateral warranty from any Key Sub-contractor then appointed in favour of any Purchaser, Tenant or Funder in the form set out in 
                      <internal.reference refid="a350336">Part 3</internal.reference>
                       of 
                      <internal.reference refid="a634934">Schedule 6</internal.reference>
                       to the Schedule of Amendments. If any deed of collateral warranty provided by a Key Sub-contractor requires execution by the Contractor, the Contractor shall execute and deliver the collateral warranty to the Employer within the time limits set out in this clause."]
                    </paratext>
                  </para>
                  <para>
                    <paratext>
                      <bold>OR</bold>
                    </paratext>
                  </para>
                  <para>
                    <paratext>
                      ["
                      <bold>Sub-contractor third party rights</bold>
                    </paratext>
                  </para>
                  <para>
                    <paratext>
                      Within 10 Business Days of the date of this Contract (or, if later, within 10 Business Days of the appointment of a Key Sub-contractor), the Contractor shall grant third party rights to the Employer in the form set out in 
                      <internal.reference refid="a350336">Part 3</internal.reference>
                       of 
                      <internal.reference refid="a634934">Schedule 6</internal.reference>
                       to the Schedule of Amendments. Within 15 Business Days of a request from the Employer, the Contractor shall grant third party rights from any Key Sub-contractor appointed in favour of any Purchaser, Tenant or Funder, in the form set out in 
                      <internal.reference refid="a350336">Part 3</internal.reference>
                       of 
                      <internal.reference refid="a634934">Schedule 6</internal.reference>
                       to the Schedule of Amendments."]
                    </paratext>
                  </para>
                </subclause1>
              </clause>
              <clause id="a1028942">
                <identifier>62.</identifier>
                <head align="left" preservecase="true">
                  <headtext>Section 8 Termination</headtext>
                </head>
                <drafting.note id="a822215" jurisdiction="">
                  <head align="left" preservecase="true">
                    <headtext>Corporate Insolvency and Governance Act 2020</headtext>
                  </head>
                  <division id="a000092" level="1">
                    <para>
                      <paratext>
                        The 
                        <link href="w-026-2452" style="ACTLinkPLCtoPLC">
                          <ital>Corporate Insolvency and Governance Act 2020</ital>
                        </link>
                         (CIGA 2020) came into force on 26 June 2020 (see 
                        <link href="w-026-2066" style="ACTLinkPLCtoPLC">
                          <ital>Legal update, Corporate Insolvency and Governance Act 2020 gains Royal Assent, commencing Friday 26 June 2020</ital>
                        </link>
                        ). As well as introducing some temporary COVID-19 provisions relating to corporate insolvency and corporate governance, it also introduces permanent measures:
                      </paratext>
                    </para>
                    <list type="bulleted">
                      <list.item>
                        <para>
                          <paratext>Two new insolvency process designed to assist in rescuing financially distressed companies:</paratext>
                        </para>
                        <list type="bulleted">
                          <list.item>
                            <para>
                              <paratext>a statutory moratorium process; and</paratext>
                            </para>
                          </list.item>
                          <list.item>
                            <para>
                              <paratext>a restructuring plan procedure.</paratext>
                            </para>
                          </list.item>
                        </list>
                      </list.item>
                    </list>
                    <list type="bulleted">
                      <list.item>
                        <para>
                          <paratext>A provision that contract clauses entitling “suppliers” of goods and services to terminate for client insolvency "cease to have effect".</paratext>
                        </para>
                      </list.item>
                    </list>
                    <para>
                      <paratext>This latter provision, in particular, has significant implications for all existing and future contracts for the supply of goods and services in the construction industry, including JCT contracts, as it will prevent many contractors, sub-contractors and suppliers from ending a contract where its "employer" is subject to any of the formal insolvency procedures set out in CIGA 2020.</paratext>
                    </para>
                    <para>
                      <paratext>
                        Together with our 
                        <link href="https://uk.practicallaw.thomsonreuters.com/Browse/Home/About/ConsultationBoardConstruction?contextData=%28sc.Default%29&amp;amp;transitionType=Default&amp;amp;navId=E2D23C1E61387B81B1EF566B8CC2228C&amp;amp;comp=pluk" style="ACTLinkURL">
                          <ital>consultation board</ital>
                        </link>
                         we are considering the practical impact of CIGA 2020 and the extent to which parties may amend JCT contracts going forwards to address the restrictions on the Contactor's right to terminate where the Employer has entered a formal insolvency procedure. In the meantime, for more information on:
                      </paratext>
                    </para>
                    <list type="bulleted">
                      <list.item>
                        <para>
                          <paratext>
                            Termination under a JCT SBC or DB, 2016 Editions, see 
                            <link href="1-522-8163" style="ACTLinkPLCtoPLC">
                              <ital>Practice note, Terminating a JCT building contract</ital>
                            </link>
                            .
                          </paratext>
                        </para>
                      </list.item>
                      <list.item>
                        <para>
                          <paratext>
                            The ways in which insolvency legislation limits a party's right to terminate, including under CIGA 2020, see 
                            <link href="w-025-9457" style="ACTLinkPLCtoPLC">
                              <ital>Practice note, Restrictions on terminating supply contracts in insolvency proceedings</ital>
                            </link>
                            .
                          </paratext>
                        </para>
                      </list.item>
                    </list>
                  </division>
                </drafting.note>
              </clause>
              <clause id="a134238">
                <identifier>63.</identifier>
                <head align="left" preservecase="true">
                  <headtext>Clause 8.4</headtext>
                </head>
                <drafting.note id="a772190" jurisdiction="">
                  <head align="left" preservecase="true">
                    <headtext>Clause 8.4: rectifying work</headtext>
                  </head>
                  <division id="a000093" level="1">
                    <para>
                      <paratext>An Employer may require an element of the Works, which does not comply with the contract, to be rectified and not removed.</paratext>
                    </para>
                  </division>
                </drafting.note>
                <subclause1 id="a943765">
                  <identifier>63.1</identifier>
                  <para>
                    <paratext>In sub-clause 8.4.1.3 after "requiring him to remove" add:</paratext>
                  </para>
                  <para>
                    <paratext>"or rectify"</paratext>
                  </para>
                </subclause1>
              </clause>
              <clause id="a653489">
                <identifier>64.</identifier>
                <head align="left" preservecase="true">
                  <headtext>Clause 8.5</headtext>
                </head>
                <drafting.note id="a1015331" jurisdiction="">
                  <head align="left" preservecase="true">
                    <headtext>Clause 8.5: insolvency of Contractor: costs following Contractor's insolvency</headtext>
                  </head>
                  <division id="a000094" level="1">
                    <para>
                      <paratext>The amendments to clauses 8.5 and 8.7 make clear it that some of the Employer's costs incurred after the Contractor's insolvency should be paid by the Contractor. In reality, the insolvent Contractor is unlikely to be able to pay those sums, but if other sums are due to the Contractor for Works performed prior to insolvency, the Employer may seek to withhold or set-off these additional costs and expenses.</paratext>
                    </para>
                  </division>
                </drafting.note>
                <subclause1 id="a640183">
                  <identifier>64.1</identifier>
                  <para>
                    <paratext>In sub-clause 8.5.3.3, after "the Employer may", add:</paratext>
                  </para>
                  <para>
                    <paratext>", at the Contractor's expense,"</paratext>
                  </para>
                </subclause1>
              </clause>
              <clause id="a94385">
                <identifier>65.</identifier>
                <head align="left" preservecase="true">
                  <headtext>Clause 8.6</headtext>
                </head>
                <drafting.note id="a460282" jurisdiction="">
                  <head align="left" preservecase="true">
                    <headtext>Clause 8.6: corruption</headtext>
                  </head>
                  <division id="a000095" level="1">
                    <para>
                      <paratext>
                        This amendment adds an additional sentence to clause 8.6, which is intended to help ensure that "associated persons" is interpreted in the same way under the Contract as under the 
                        <link href="1-503-8422" style="ACTLinkPLCtoPLC">
                          <ital>Bribery Act 2010</ital>
                        </link>
                        .
                      </paratext>
                    </para>
                    <para>
                      <paratext>
                        For more information, including precedent short and long form clauses dealing with the Bribery Act 2010 in more detail, see 
                        <link href="9-503-9451" style="ACTLinkPLCtoPLC">
                          <ital>Toolkit, Bribery Act 2010</ital>
                        </link>
                        .
                      </paratext>
                    </para>
                  </division>
                </drafting.note>
                <subclause1 id="a949208">
                  <identifier>65.1</identifier>
                  <para>
                    <paratext>In clause 8.6, after "acting or his behalf", add:</paratext>
                  </para>
                  <para>
                    <paratext>"or associated with him",</paratext>
                  </para>
                  <para>
                    <paratext>and at the end of the clause, after the full stop, add:</paratext>
                  </para>
                  <para>
                    <paratext>"For the purpose of this clause 8.6, whether a person is associated with another person shall be determined in accordance with section 8 of the Bribery Act 2010 and a person associated with the Contractor includes, but is not limited to, any of the Contractor's Persons."</paratext>
                  </para>
                </subclause1>
              </clause>
              <clause id="a714449">
                <identifier>66.</identifier>
                <head align="left" preservecase="true">
                  <headtext>Clause 8.7</headtext>
                </head>
                <drafting.note id="a601372" jurisdiction="">
                  <head align="left" preservecase="true">
                    <headtext>Clause 8.7: costs following the Contractor's insolvency</headtext>
                  </head>
                  <division id="a000096" level="1">
                    <para>
                      <paratext>This amendment follows from the same principle as the amendment to JCT clause 8.5.</paratext>
                    </para>
                  </division>
                </drafting.note>
                <subclause1 id="a560713">
                  <identifier>66.1</identifier>
                  <para>
                    <paratext>In sub-clause 8.7.2 after "the Contractor shall" and before the colon, add:</paratext>
                  </para>
                  <para>
                    <paratext>", at the Contractor's expense"</paratext>
                  </para>
                </subclause1>
                <subclause1 id="a686014">
                  <identifier>66.2</identifier>
                  <para>
                    <paratext>At the end of sub-clause 8.7.4, before the colon, add:</paratext>
                  </para>
                  <para>
                    <paratext>", at the Contractor's expense"</paratext>
                  </para>
                </subclause1>
              </clause>
              <clause id="a298392">
                <identifier>67.</identifier>
                <head align="left" preservecase="true">
                  <headtext>Clause 8.12</headtext>
                </head>
                <drafting.note id="a634826" jurisdiction="">
                  <head align="left" preservecase="true">
                    <headtext>Clause 8.12: consequences of termination</headtext>
                  </head>
                  <division id="a000097" level="1">
                    <para>
                      <paratext>An Employer may argue that the Contractor will be paid enough, on termination, under JCT sub-clauses 8.12.3.1 to 8.12.3.4 (inclusive). Paying the Contractor additional "loss and expense" under sub-clause 8.12.3.5 would be too much. From the Contractor's perspective, it should be compensated for any other losses it suffers, if it cannot complete the whole of the Works due to (for example) the Employer's default.</paratext>
                    </para>
                    <para>
                      <paratext>
                        Without this amendment, the JCT contract allows a claim for "direct" loss. A "direct" loss can include a loss of profit claim (see, for example, 
                        <link href="D-001-0999" style="ACTLinkPLCtoPLC">
                          <ital>British Sugar Plc v NEI Power Projects Ltd [1997] EWCA Civ 2438</ital>
                        </link>
                         and 
                        <link href="http://uk.practicallaw.com/D-014-3966" style="ACTLinkURL">
                          <ital>Hotel Services Ltd v Hilton International Hotels (UK) Ltd, [2000] EWCA Civ 74</ital>
                        </link>
                        ).
                      </paratext>
                    </para>
                    <para>
                      <paratext>Although the JCT contract allows the Contractor to claim "loss and expense" or "direct loss and expense" in other circumstances (for example, JCT clause 4.20), Employers often treat loss and expense at termination differently.</paratext>
                    </para>
                  </division>
                </drafting.note>
                <subclause1 id="a224738">
                  <identifier>67.1</identifier>
                  <para>
                    <paratext>Delete sub-clause 8.12.3.5.</paratext>
                  </para>
                </subclause1>
                <subclause1 id="a765441">
                  <identifier>67.2</identifier>
                  <para>
                    <paratext>Delete sub-clause 8.12.4 and replace with:</paratext>
                  </para>
                  <para>
                    <paratext>"Number not used."</paratext>
                  </para>
                </subclause1>
              </clause>
              <clause condition="optional" id="a1022134">
                <identifier>68.</identifier>
                <head align="left" preservecase="true">
                  <headtext>Clause 9.1</headtext>
                </head>
                <drafting.note id="a939275" jurisdiction="">
                  <head align="left" preservecase="true">
                    <headtext>Clause 9.1: Alternative dispute resolution tiered clause</headtext>
                  </head>
                  <division id="a000098" level="1">
                    <para>
                      <paratext>Without amendment, the Parties might need to look at a number of different clauses to understand their dispute resolution obligations, including the Articles, this clause and the Supplemental Provisions (Part 2 of JCT Schedule 2).</paratext>
                    </para>
                    <para>
                      <paratext>This optional clause is one way of combining the elements of a "tiered" dispute resolution approach in one place. If the Parties use this clause, or draft their own alternative, remember to ensure that the Parties have the right to refer a dispute to adjudication "at any time". (Note the reference to Article 7 at the start of the clause.)</paratext>
                    </para>
                    <para>
                      <paratext>If the Parties use this clause, use the Schedule of Amendments' optional clauses to delete paragraph 10 of JCT Schedule 2 (Supplemental Provisions) and the reference to that paragraph in the JCT Contract Particulars.</paratext>
                    </para>
                    <para>
                      <paratext>
                        If you are considering the use of a tiered dispute resolution clause, remember that a Party wishing to litigate a dispute under this contract will usually need to comply with the Pre-Action Protocol for Construction and Engineering Disputes. For more information, see 
                        <link href="6-382-4020" style="ACTLinkPLCtoPLC">
                          <ital>Practice note, Complying with the Pre-Action Protocol for Construction and Engineering Disputes</ital>
                        </link>
                        .
                      </paratext>
                    </para>
                    <para>
                      <paratext>
                        For more information on this clause and for other options, see 
                        <link href="9-384-8595" style="ACTLinkPLCtoPLC">
                          <ital>Practice note, Hybrid, multi-tiered and carve-out dispute resolution clauses</ital>
                        </link>
                        .
                      </paratext>
                    </para>
                  </division>
                </drafting.note>
                <subclause1 condition="optional" id="a802637">
                  <identifier>68.1</identifier>
                  <para>
                    <paratext>Delete existing clause 9.1 and replace with:</paratext>
                  </para>
                  <para>
                    <paratext>
                      "
                      <bold>Multi-tiered dispute resolution</bold>
                    </paratext>
                  </para>
                  <para>
                    <paratext>
                      9.1 Subject to Article 7, if a dispute arises out of or in connection with this agreement or the performance, validity or enforceability of it (in this clause 9.1, a 
                      <defn.term>Dispute</defn.term>
                      ) then the Parties shall follow the procedure set out in this clause:
                    </paratext>
                  </para>
                  <para>
                    <paratext>
                      .1 either Party shall give to the other written notice (served in accordance with clause 1.7.4) of the Dispute, setting out its nature and full particulars (in this clause 9.1, a 
                      <defn.term>Dispute Notice</defn.term>
                      ), together with relevant supporting documents. On service of the Dispute Notice, the [EMPLOYEE TITLE] of the Employer and [EMPLOYEE TITLE] of the Contractor shall attempt in good faith to resolve the Dispute;
                    </paratext>
                  </para>
                  <para>
                    <paratext>.2 if the [EMPLOYEE TITLE] of the Employer and [EMPLOYEE TITLE] of the Contractor are for any reason unable to resolve the Dispute within [20] Business Days of service of the Dispute Notice, the Dispute shall be referred to the [SENIOR OFFICER TITLE] of the Employer and [SENIOR OFFICER TITLE] of the Contractor who shall attempt in good faith to resolve it;</paratext>
                  </para>
                  <para>
                    <paratext>
                      .3 if the [SENIOR OFFICER TITLE] of the Employer and [SENIOR OFFICER TITLE] of the Contractor are for any reason unable to resolve the Dispute within [20] Business Days of it being referred to them, the Parties will attempt to settle it by mediation in accordance with the CEDR Model Mediation Procedure. Unless otherwise agreed between the Parties within [40] Business Days of service of the Dispute Notice, the mediator shall be nominated by CEDR. To initiate the mediation, a Party must serve notice in writing (in this clause 9.1, an 
                      <defn.term>ADR Notice</defn.term>
                      ) to the other Party to the Dispute, requesting a mediation. A copy of the ADR Notice should be sent to CEDR. Unless otherwise agreed between the Parties, the mediation will start not later than [40] Business Days after the date of the ADR notice; and
                    </paratext>
                  </para>
                  <para>
                    <paratext>[.4 the commencement of a mediation under clause 9.1.2 shall not prevent the Parties commencing or continuing proceedings relating to the Dispute under Article 8 or Article 9, whichever applies.</paratext>
                  </para>
                  <para>
                    <paratext>
                      <bold>OR</bold>
                    </paratext>
                  </para>
                  <para>
                    <paratext>.4 neither Party may commence any proceedings under Article 8 or Article 9, whichever applies, in relation to the whole or part of the Dispute until [60] Business Days after service of the ADR notice, provided that:</paratext>
                  </para>
                  <para>
                    <paratext>.1 the right to issue proceedings is not prejudiced by a delay; and</paratext>
                  </para>
                  <para>
                    <paratext>.2 a Party may commence proceedings to enforce an adjudicator's decision referred to in Article 7 and clause 9.2 at any time and a Party shall not be required to serve a Dispute Notice or ADR Notice prior to those proceedings.]"</paratext>
                  </para>
                </subclause1>
              </clause>
              <clause id="a408912">
                <identifier>69.</identifier>
                <head align="left" preservecase="true">
                  <headtext>Clause 9.2</headtext>
                </head>
                <drafting.note id="a861686" jurisdiction="">
                  <head align="left" preservecase="true">
                    <headtext>Clause 9.2: adjudication</headtext>
                  </head>
                  <division id="a000099" level="1">
                    <para>
                      <paratext>
                        This amendment should benefit both Parties, clarifying the responsibilities of any adjudicator. For more information on adjudication, see 
                        <link href="0-204-4021" style="ACTLinkPLCtoPLC">
                          <ital>Practice note, An introduction to adjudication</ital>
                        </link>
                        .
                      </paratext>
                    </para>
                  </division>
                </drafting.note>
                <subclause1 id="a744078">
                  <identifier>69.1</identifier>
                  <para>
                    <paratext>Add new sub-clauses in clause 9.2:</paratext>
                  </para>
                  <para>
                    <paratext>".3 The Adjudicator shall give reasons for his decision and shall deliver his decision to the Parties as soon as practicable and within 2 Business Days of making his decision.</paratext>
                  </para>
                  <para>
                    <paratext>.4 The Adjudicator shall notify the Contractor and the Employer as soon as practicable, if he becomes aware that he has any interest in the Works, the subject matter of the adjudication, or the Parties."</paratext>
                  </para>
                </subclause1>
              </clause>
              <clause id="a473000">
                <identifier>70.</identifier>
                <head align="left" preservecase="true">
                  <headtext>JCT Design and Build Contract, 2016 Edition, Schedule 1: Design Submission Procedure</headtext>
                </head>
                <drafting.note id="a450852" jurisdiction="">
                  <head align="left" preservecase="true">
                    <headtext>Design Submission Procedure</headtext>
                  </head>
                  <division id="a000100" level="1">
                    <para>
                      <paratext>The Design Submission Procedure requires the Contractor to submit its Contractor's Design Documents to the Employer, and the Employer to approve, comment on or reject the design documents, within the time-frames set out in the schedule.</paratext>
                    </para>
                    <para>
                      <paratext>Sometimes the Parties may wish to amend the procedure. For example, to change its time periods or to ensure it works alongside the BIM Protocol. If they agree extensive changes, they should always ensure the amended schedule still works with JCT clause 2.8 and the JCT definition of Design Submission Procedure or amend that clause and definition accordingly. JCT clause 2.8 is the operative clause that refers to this JCT schedule.</paratext>
                    </para>
                  </division>
                </drafting.note>
                <subclause1 id="a551814">
                  <identifier>70.1</identifier>
                  <para>
                    <paratext>This agreement incorporates Schedule 1 to the JCT Conditions [with these amendments:</paratext>
                  </para>
                  <para>
                    <paratext>[PARTIES' AGREED AMENDMENTS]].</paratext>
                  </para>
                </subclause1>
              </clause>
              <clause id="a49792">
                <identifier>71.</identifier>
                <head align="left" preservecase="true">
                  <headtext>JCT Design and Build Contract, 2016 Edition, Schedule 2: Supplemental Provisions</headtext>
                </head>
                <drafting.note id="a535028" jurisdiction="">
                  <head align="left" preservecase="true">
                    <headtext>Supplemental Provisions</headtext>
                  </head>
                  <division id="a000101" level="1">
                    <para>
                      <paratext>The JCT Contract Particulars control whether any or all of the Supplemental Provisions incorporated in JCT Schedule 2 apply on a paragraph-by-paragraph basis.</paratext>
                    </para>
                    <para>
                      <paratext>
                        Regarding 
                        <bold>paragraphs 1, 2, 3 and 4</bold>
                        , on a major project:
                      </paratext>
                    </para>
                    <list type="bulleted">
                      <list.item>
                        <para>
                          <paratext>The named sub-contractor procedure given in the Supplemental Provisions may not be appropriate. For example, paragraph 1.4.2 states that it will be a Change if the named sub-contractor's employment is terminated during the Works.</paratext>
                        </para>
                      </list.item>
                      <list.item>
                        <para>
                          <paratext>The Parties may need to consider the processes of valuing Changes, loss and expense and any acceleration very closely. For example, if an agreement for lease entered into by the Employer while the Works are ongoing allows a tenant to request a Change, the Parties should check whether schedule 2 allows for this and reflects the procedure in the agreement for lease.</paratext>
                        </para>
                      </list.item>
                      <list.item>
                        <para>
                          <paratext>
                            With the Contractor's agreement, the Employer may decide to include an absolute right to call for an acceleration of the Works. (As drafted, paragraph 4 allows the Employer to request, but not require, an acceleration.) For more information on acceleration, see 
                            <link href="7-503-3426" style="ACTLinkPLCtoPLC">
                              <ital>Practice note, Acceleration on construction and engineering projects</ital>
                            </link>
                            .
                          </paratext>
                        </para>
                      </list.item>
                    </list>
                  </division>
                </drafting.note>
                <subclause1 id="a555859">
                  <identifier>71.1</identifier>
                  <para>
                    <paratext>This agreement incorporates Schedule 2 to the JCT Conditions.</paratext>
                  </para>
                </subclause1>
              </clause>
              <clause id="a772077">
                <identifier>72.</identifier>
                <head align="left" preservecase="true">
                  <headtext>JCT Design and Build Contract, 2016 Edition, Schedule 3: Insurance Options</headtext>
                </head>
                <drafting.note id="a654582" jurisdiction="">
                  <head align="left" preservecase="true">
                    <headtext>Insurance options</headtext>
                  </head>
                  <division id="a000102" level="1">
                    <para>
                      <paratext>The Parties select the relevant Insurance Option in the JCT Contract Particulars (and the Schedule of Amendments requires the Parties to complete the JCT Contract Particulars in the hard copy DB 2016). There are three Insurance Options:</paratext>
                    </para>
                    <list type="bulleted">
                      <list.item>
                        <para>
                          <paratext>
                            <bold>Insurance Option A:</bold>
                             the Contractor maintains insurance for the Works.
                          </paratext>
                        </para>
                      </list.item>
                      <list.item>
                        <para>
                          <paratext>
                            <bold>Insurance Option B:</bold>
                             the Employer maintains insurance for the Works.
                          </paratext>
                        </para>
                      </list.item>
                      <list.item>
                        <para>
                          <paratext>
                            <bold>Insurance Option C:</bold>
                             the Employer maintains insurance for the Works and the Existing Structures (used in major refurbishment projects).
                          </paratext>
                        </para>
                      </list.item>
                    </list>
                    <para>
                      <paratext>
                        The DB 2016 does 
                        <bold>not</bold>
                         have a standard option for use:
                      </paratext>
                    </para>
                    <list type="bulleted">
                      <list.item>
                        <para>
                          <paratext>With a project insurance policy: project insurance policies are bespoke policies and may require bespoke contract amendments.</paratext>
                        </para>
                      </list.item>
                      <list.item>
                        <para>
                          <paratext>If the Contractor insures Existing Structures and the Works: the Employer could amend Insurance Option C to allow this. It is unusual for the Contractor to insure an existing building but if, for example, a substantial refurbishment project re-uses only the steel frame of an existing building, then the Contractor may be able to insure that frame and the Works.</paratext>
                        </para>
                      </list.item>
                    </list>
                  </division>
                </drafting.note>
                <subclause1 id="a949614">
                  <identifier>72.1</identifier>
                  <para>
                    <paratext>This agreement incorporates Schedule 3 to the JCT Conditions.</paratext>
                  </para>
                </subclause1>
              </clause>
              <clause id="a387549">
                <identifier>73.</identifier>
                <head align="left" preservecase="true">
                  <headtext>JCT Design and Build Contract, 2016 Edition, Schedule 4: Code of Practice</headtext>
                </head>
                <drafting.note id="a186337" jurisdiction="">
                  <head align="left" preservecase="true">
                    <headtext>Code of practice: opening up</headtext>
                  </head>
                  <division id="a000103" level="1">
                    <para>
                      <paratext>The code of practice sets out a "fair and reasonable" method and circumstances for ordering the opening up of completed Works.</paratext>
                    </para>
                  </division>
                </drafting.note>
                <subclause1 id="a808166">
                  <identifier>73.1</identifier>
                  <para>
                    <paratext>This agreement incorporates Schedule 4 to the JCT Conditions.</paratext>
                  </para>
                </subclause1>
              </clause>
              <clause id="a280736">
                <identifier>74.</identifier>
                <head align="left" preservecase="true">
                  <headtext>JCT Design and Build Contract, 2016 Edition, Schedule 5: Third Party Rights</headtext>
                </head>
                <drafting.note id="a128606" jurisdiction="">
                  <head align="left" preservecase="true">
                    <headtext>Third party rights</headtext>
                  </head>
                  <division id="a000104" level="1">
                    <para>
                      <paratext>If the Employer and the Funder intend to use third party rights, they will usually replace the standard JCT schedule. The Schedule of Amendments takes that approach by providing for a bespoke schedule. (See, for example, the amendments to JCT section 7.)</paratext>
                    </para>
                    <para>
                      <paratext>
                        The JCT third party rights schedule is based on the JCT form of Contractor collateral warranty, which is criticised by Employer's and Funder's representatives for favouring the Contractor. (For more information on the JCT collateral warranties, see 
                        <link href="3-329-1311" style="ACTLinkPLCtoPLC">
                          <ital>Practice note: overview, JCT forms of collateral warranty: an overview</ital>
                        </link>
                        .)
                      </paratext>
                    </para>
                    <para>
                      <paratext>
                        The JCT Contract Particulars determines whether this schedule applies. The Schedule of Amendments 
                        <bold>deletes</bold>
                         the relevant part of the JCT Contract Particulars.
                      </paratext>
                    </para>
                    <para>
                      <paratext>
                        For more information on third party rights, see 
                        <link href="2-372-2962" style="ACTLinkPLCtoPLC">
                          <ital>Practice note, Third party rights on construction projects</ital>
                        </link>
                        .
                      </paratext>
                    </para>
                  </division>
                </drafting.note>
                <subclause1 id="a278145">
                  <identifier>74.1</identifier>
                  <para>
                    <paratext>Delete Schedule 5 to the JCT Conditions and replace with:</paratext>
                  </para>
                  <para>
                    <paratext>"Schedule 5 not used."</paratext>
                  </para>
                </subclause1>
              </clause>
              <clause id="a605221">
                <identifier>75.</identifier>
                <head align="left" preservecase="true">
                  <headtext>JCT Design and Build Contract, 2016 Edition, Schedule 6: Forms of Bonds</headtext>
                </head>
                <drafting.note id="a661746" jurisdiction="">
                  <head align="left" preservecase="true">
                    <headtext>Schedule 6: Forms of bonds</headtext>
                  </head>
                  <division id="a000105" level="1">
                    <para>
                      <paratext>
                        This JCT schedule includes the form of advance payment bond, bond in respect of off-site materials and/or goods and retention bond. Note that any performance bond (if used) should be added to 
                        <internal.reference refid="a118454">Schedule 2</internal.reference>
                         to the Schedule of Amendments (see JCT clause 7.3).
                      </paratext>
                    </para>
                  </division>
                </drafting.note>
                <subclause1 id="a889571">
                  <identifier>75.1</identifier>
                  <para>
                    <paratext>This agreement incorporates Schedule 6 to the JCT Conditions.</paratext>
                  </para>
                </subclause1>
              </clause>
              <clause id="a134771">
                <identifier>76.</identifier>
                <head align="left" preservecase="true">
                  <headtext>JCT Design and Build Contract, 2016 Edition, Schedule 7: Fluctuations Option</headtext>
                </head>
                <drafting.note id="a797469" jurisdiction="">
                  <head align="left" preservecase="true">
                    <headtext>Fluctuations Option</headtext>
                  </head>
                  <division id="a000106" level="1">
                    <para>
                      <paratext>See the earlier deletion of JCT clause 4.12 and related definitions (amended JCT clause 1.1). Employers and Funders usually expect a Contractor to take the risk of changes in prices.</paratext>
                    </para>
                  </division>
                </drafting.note>
                <subclause1 id="a564615">
                  <identifier>76.1</identifier>
                  <para>
                    <paratext>Delete Schedule 7 to the JCT Conditions and replace with:</paratext>
                  </para>
                  <para>
                    <paratext>"Schedule 7 not used."</paratext>
                  </para>
                </subclause1>
              </clause>
            </part>
          </schedule>
          <schedule condition="optional" id="a118454">
            <identifier>Schedule 2</identifier>
            <head align="left" preservecase="true">
              <headtext>Performance bond</headtext>
            </head>
            <drafting.note id="a982660" jurisdiction="">
              <head align="left" preservecase="true">
                <headtext>Performance bond</headtext>
              </head>
              <division id="a000107" level="1">
                <para>
                  <paratext>See amended JCT clause 7.3.</paratext>
                </para>
                <para>
                  <paratext>
                    For a form of bond, see 
                    <link href="9-381-0856" style="ACTLinkPLCtoPLC">
                      <ital>Standard document, Bond: default performance bond for a construction project</ital>
                    </link>
                    .
                  </paratext>
                </para>
              </division>
            </drafting.note>
            <clause condition="optional" id="a606876" numbering="none">
              <para>
                <paratext>The Parties have attached the form of performance bond to this schedule.</paratext>
              </para>
            </clause>
          </schedule>
          <schedule condition="optional" id="a94625">
            <identifier>Schedule 3</identifier>
            <head align="left" preservecase="true">
              <headtext>Parent company guarantee</headtext>
            </head>
            <drafting.note id="a729465" jurisdiction="">
              <head align="left" preservecase="true">
                <headtext>Parent company guarantee</headtext>
              </head>
              <division id="a000108" level="1">
                <para>
                  <paratext>See amended JCT clause 7.3.</paratext>
                </para>
                <para>
                  <paratext>
                    For a form of parent company guarantee, see 
                    <link href="0-383-4705" style="ACTLinkPLCtoPLC">
                      <ital>Standard document, Parent company guarantee from contractor's parent company</ital>
                    </link>
                    .
                  </paratext>
                </para>
              </division>
            </drafting.note>
            <clause condition="optional" id="a958188" numbering="none">
              <para>
                <paratext>The Parties have attached the form of parent company guarantee to this schedule.</paratext>
              </para>
            </clause>
          </schedule>
          <schedule condition="optional" id="a616430">
            <identifier>Schedule 4</identifier>
            <head align="left" preservecase="true">
              <headtext>Deeds of Novation</headtext>
            </head>
            <drafting.note id="a477158" jurisdiction="">
              <head align="left" preservecase="true">
                <headtext>Deeds of novation</headtext>
              </head>
              <division id="a000109" level="1">
                <para>
                  <paratext>See new JCT clause 7.5.</paratext>
                </para>
                <para>
                  <paratext>
                    For a form of deed of novation, see 
                    <link href="9-383-4541" style="ACTLinkPLCtoPLC">
                      <ital>Standard document, Novation of professional appointment from employer to contractor</ital>
                    </link>
                    .
                  </paratext>
                </para>
              </division>
            </drafting.note>
            <clause condition="optional" id="a369687" numbering="none">
              <para>
                <paratext>The Parties have attached the form[s] of the Deeds of Novation to this schedule.</paratext>
              </para>
            </clause>
          </schedule>
          <schedule id="a388078">
            <identifier>Schedule 5</identifier>
            <head align="left" preservecase="true">
              <headtext>Consultants and [Consultant's deed of collateral warranty OR Consultant's schedule of third party rights]</headtext>
            </head>
            <part id="a928795">
              <identifier>Part 1</identifier>
              <head align="left" preservecase="true">
                <headtext>Consultants</headtext>
              </head>
              <drafting.note id="a69976" jurisdiction="">
                <head align="left" preservecase="true">
                  <headtext>List of Consultants</headtext>
                </head>
                <division id="a000110" level="1">
                  <para>
                    <paratext>The list may name individual Consultants already appointed by the Employer, and to be novated to the Contractor. Alternatively, the list may refer to the discipline of each Consultant the Contractor is yet to appoint. For example: an architect, a structural engineer, a mechanical and electrical services engineer, a traffic consultant or an environmental consultant.</paratext>
                  </para>
                  <para>
                    <paratext>On many large projects, a list may mix already appointed Consultants, whose professional appointments will be novated, and other specialist designers to be appointed by the Contractor as the project progresses.</paratext>
                  </para>
                  <para>
                    <paratext>
                      The list is intended to name only those who carry out design, management or supervision functions, 
                      <bold>not</bold>
                       those who carry out Works 
                      <bold>and</bold>
                       design (who may appear in the list of Key Sub-contractors).
                    </paratext>
                  </para>
                  <para>
                    <paratext>The Employer should remain pragmatic and only list those professional consultants from whom it requires a collateral warranty or third party rights (and who may be required to give a collateral warranty or third party rights to a Funder, Purchaser or Tenant). The Employer has, after all, appointed the Contractor to carry out the whole of the design and construction of the Works.</paratext>
                  </para>
                </division>
              </drafting.note>
              <clause id="a638935" numbering="none">
                <para>
                  <paratext>The Consultants are:</paratext>
                </para>
                <para>
                  <paratext>[LIST, BY NAME AND/OR DISCIPLINE]</paratext>
                </para>
              </clause>
            </part>
            <part id="a948861">
              <identifier>Part 2</identifier>
              <head align="left" preservecase="true">
                <headtext>Consultants' professional indemnity insurance</headtext>
              </head>
              <drafting.note id="a866001" jurisdiction="">
                <head align="left" preservecase="true">
                  <headtext>Consultants' professional indemnity insurance</headtext>
                </head>
                <division id="a000111" level="1">
                  <para>
                    <paratext>This part of the schedule identifies the amount of insurance that the Consultants must maintain. Note that the Parties need to ensure that this is consistent with the Consultants' professional appointments. This detail should be used to complete the level of professional indemnity insurance required in the forms of professional consultant collateral warranty or schedule of third party rights.</paratext>
                  </para>
                  <para>
                    <paratext>The Schedule of Amendments' changes to JCT section 7 require the insurance to be in accordance with the form of collateral warranty or schedule of third party rights to be provided or granted by a Consultant, so the collateral warranty or schedule of third party rights determines whether the insurance must be on an each and every claim basis, on an aggregate basis, or some other arrangement, and whether any specific exclusions or limitations are permitted.</paratext>
                  </para>
                </division>
              </drafting.note>
              <clause id="a407827" numbering="none">
                <para>
                  <paratext>[Each Consultant shall maintain professional indemnity insurance in the amount of £[SUM].]</paratext>
                </para>
                <para>
                  <paratext>
                    <bold>OR</bold>
                  </paratext>
                </para>
                <para>
                  <paratext>[The following Consultants shall maintain professional indemnity insurance in the following amounts:</paratext>
                </para>
                <para>
                  <paratext>
                    <table frame="all" pgwide="1">
                      <tgroup cols="2">
                        <colspec colname="1" colnum="1" colwidth="50"/>
                        <colspec colname="2" colnum="2" colwidth="50"/>
                        <tbody>
                          <row>
                            <entry valign="top">
                              <para align="left">
                                <paratext>
                                  <bold>Consultant</bold>
                                </paratext>
                              </para>
                            </entry>
                            <entry valign="top">
                              <para align="left">
                                <paratext>
                                  <bold>Amount of professional indemnity insurance</bold>
                                </paratext>
                              </para>
                            </entry>
                          </row>
                          <row>
                            <entry valign="top">
                              <para align="left">
                                <paratext>[PROFESSIONAL CONSULTANT]</paratext>
                              </para>
                            </entry>
                            <entry valign="top">
                              <para align="left">
                                <paratext>£[SUM]</paratext>
                              </para>
                            </entry>
                          </row>
                        </tbody>
                      </tgroup>
                    </table>
                  </paratext>
                </para>
              </clause>
              <para>
                <paratext>]</paratext>
              </para>
            </part>
            <part id="a908253">
              <identifier>Part 3</identifier>
              <head align="left" preservecase="true">
                <headtext>[Consultant's collateral warranty OR Consultant's schedule of third party rights]</headtext>
              </head>
              <drafting.note id="a562558" jurisdiction="">
                <head align="left" preservecase="true">
                  <headtext>Consultant's collateral warranty or schedule of third party rights</headtext>
                </head>
                <division id="a000112" level="1">
                  <para>
                    <paratext>Ensure the Parties select either third party rights or collateral warranties, consistent with amended JCT section 7.</paratext>
                  </para>
                  <para>
                    <paratext>
                      For a form of collateral warranty to be provided by a professional consultant, see 
                      <link href="3-382-9986" style="ACTLinkPLCtoPLC">
                        <ital>Standard document, Collateral warranty to be provided by a professional consultant</ital>
                      </link>
                      .
                    </paratext>
                  </para>
                  <para>
                    <paratext>
                      For a form of schedule of third party rights to be provided by a professional consultant, see 
                      <link href="2-503-2014" style="ACTLinkPLCtoPLC">
                        <ital>Standard document, Schedule of third party rights to be provided by a professional consultant</ital>
                      </link>
                      .
                    </paratext>
                  </para>
                  <para>
                    <paratext>The contents of this schedule should make it clear which rights or what form of collateral warranty can be granted to each type of Beneficiary. To illustrate, the Parties will usually agree to give a Funder step-in rights, but rarely give those rights to a Tenant. The Parties can achieve this by adding into this schedule either:</paratext>
                  </para>
                  <list type="bulleted">
                    <list.item>
                      <para>
                        <paratext>
                          A separate list of third party rights or form of collateral warranty for each type of Beneficiary, each of which clearly indicates the category of Beneficiary to whom it applies. For example, if using 
                          <link href="2-503-2014" style="ACTLinkPLCtoPLC">
                            <ital>Standard document, Schedule of third party rights to be provided by a professional consultant</ital>
                          </link>
                          , the Parties could produce one list of third party rights for a Funder (which included the step-in provisions in paragraphs 3 to 6 of that standard document), a second list of third party rights for a Tenant (which deleted paragraphs 3 to 6 of that standard document), and so on, for each category of Beneficiary.
                        </paratext>
                      </para>
                    </list.item>
                    <list.item>
                      <para>
                        <paratext>
                          A single list of third party rights or form of collateral warranty, which clearly indicates which of its provisions apply (or do not apply) to each category of Beneficiary. For example, if using 
                          <link href="2-503-2014" style="ACTLinkPLCtoPLC">
                            <ital>Standard document, Schedule of third party rights to be provided by a professional consultant</ital>
                          </link>
                          , the Parties could add a single list of third party rights in this schedule and state on the face of that document that the step-in provisions (paragraphs 3 to 6 of that standard document) applied to a Funder, but not a Tenant (and so on for each provision and each category of Beneficiary).
                        </paratext>
                      </para>
                    </list.item>
                  </list>
                  <para>
                    <paratext>Alternatively, the Parties may wish to alter amended JCT section 7, to specify which third party rights or which specific form of collateral warranty is capable of being granted to each category of Beneficiary.</paratext>
                  </para>
                  <para>
                    <paratext>Whatever the Parties decide, they should be consistent with the proposed form (or any completed form) of professional appointment.</paratext>
                  </para>
                </division>
              </drafting.note>
              <clause id="a581009" numbering="none">
                <para>
                  <paratext>
                    The Parties have attached the [form[s] of Consultant's deed of collateral warranty 
                    <bold>OR</bold>
                     schedule[s] of third party rights] in favour of the Employer and in favour of a Funder, Purchaser or Tenant to this schedule.
                  </paratext>
                </para>
              </clause>
            </part>
          </schedule>
          <schedule id="a634934">
            <identifier>Schedule 6</identifier>
            <head align="left" preservecase="true">
              <headtext>Key Sub-contractors, Key Sub-contractors' insurance and [Key Sub-contractor's deed of collateral warranty OR Key Sub-contractor's schedule of third party rights]</headtext>
            </head>
            <part id="a953804">
              <identifier>Part 1</identifier>
              <head align="left" preservecase="true">
                <headtext>Key Sub-contractors</headtext>
              </head>
              <drafting.note id="a462549" jurisdiction="">
                <head align="left" preservecase="true">
                  <headtext>List of Key Sub-contractors</headtext>
                </head>
                <division id="a000113" level="1">
                  <para>
                    <paratext>The list may name individual sub-contractors, already appointed by the Contractor, or may refer to the specialisation of each Key Sub-contractor yet to be appointed. For example, a steelwork sub-contractor (responsible for the design of steelwork connections); a lifts sub-contractor; an air-conditioning sub-contractor; or mechanical and electrical sub-contractor.</paratext>
                  </para>
                  <para>
                    <paratext>The list will often only refer to sub-contractors with a design responsibility. However, if a critical element of the Works will be carried out by a particular sub-contractor who does not also design those Works, the Employer may add that critical sub-contractor to the list.</paratext>
                  </para>
                  <para>
                    <paratext>The Employer should remain pragmatic, and only list those sub-contractors from whom it requires a collateral warranty or schedule of third party rights (and who may be required to give a collateral warranty or third party rights to a Funder, Purchaser or Tenant). The Employer has, after all, appointed the Contractor to carry out the whole of the design and construction of the Works.</paratext>
                  </para>
                </division>
              </drafting.note>
              <clause id="a369530" numbering="none">
                <para>
                  <paratext>The Key Sub-contractors are:</paratext>
                </para>
                <para>
                  <paratext>[LIST, BY NAME AND/OR SPECIALISATION]</paratext>
                </para>
              </clause>
            </part>
            <part id="a349013">
              <identifier>Part 2</identifier>
              <head align="left" preservecase="true">
                <headtext>Key Sub-contractors' professional indemnity insurance</headtext>
              </head>
              <drafting.note id="a517448" jurisdiction="">
                <head align="left" preservecase="true">
                  <headtext>Key sub-contractors' professional indemnity insurance</headtext>
                </head>
                <division id="a000114" level="1">
                  <para>
                    <paratext>
                      Note that some sub-contractors may not maintain professional indemnity insurance. They may either maintain some other form of cover (such as products liability cover) or may maintain no similar insurance cover at all. If the Parties agree to "allow" that change in insurance, or absence of insurance, they should record that change in this schedule. In that case, the Parties may choose to also amend new clause 6.16A. For an example of an amended clause and table of insurance requirements for sub-contractors, see 
                      <link href="w-004-4181" style="ACTLinkPLCtoPLC">
                        <ital>Standard document, Schedule of amendments to JCT Standard Building Contract, 2016 Edition</ital>
                      </link>
                      .
                    </paratext>
                  </para>
                  <para>
                    <paratext>Amended JCT clause 6 requires the insurance to be in accordance with the form of collateral warranty or schedule of third party rights to be provided by a Key Sub-contractor, so the collateral warranty or schedule of third party rights determines whether the insurance must be on an each and every claim basis, on an aggregate basis, or some other arrangement, and whether any specific exclusions or limitations are permitted.</paratext>
                  </para>
                </division>
              </drafting.note>
              <clause id="a252749" numbering="none">
                <para>
                  <paratext>[Each Key Sub-contractor shall maintain professional indemnity insurance in the amount of £[SUM].]</paratext>
                </para>
                <para>
                  <paratext>
                    <bold>OR</bold>
                  </paratext>
                </para>
                <para>
                  <paratext>[The following Key Sub-contractors shall maintain professional indemnity insurance in the following amounts:</paratext>
                </para>
                <para>
                  <paratext>
                    <table frame="all" pgwide="1">
                      <tgroup cols="2">
                        <colspec colname="1" colnum="1" colwidth="50"/>
                        <colspec colname="2" colnum="2" colwidth="50"/>
                        <tbody>
                          <row>
                            <entry valign="top">
                              <para align="left">
                                <paratext>
                                  <bold>Key Sub-contractor</bold>
                                </paratext>
                              </para>
                            </entry>
                            <entry valign="top">
                              <para align="left">
                                <paratext>
                                  <bold>Amount of professional indemnity insurance</bold>
                                </paratext>
                              </para>
                            </entry>
                          </row>
                          <row>
                            <entry valign="top">
                              <para align="left">
                                <paratext>[SUB-CONTRACTOR]</paratext>
                              </para>
                            </entry>
                            <entry valign="top">
                              <para align="left">
                                <paratext>£[SUM]</paratext>
                              </para>
                            </entry>
                          </row>
                        </tbody>
                      </tgroup>
                    </table>
                  </paratext>
                </para>
              </clause>
              <para>
                <paratext>]</paratext>
              </para>
            </part>
            <part id="a350336">
              <identifier>Part 3</identifier>
              <head align="left" preservecase="true">
                <headtext>[Key Sub-contractor's deed of collateral warranty OR Key Sub-contractor's schedule of third party rights]</headtext>
              </head>
              <drafting.note id="a737555" jurisdiction="">
                <head align="left" preservecase="true">
                  <headtext>Key Sub-contractor collateral warranty or schedule of third party rights</headtext>
                </head>
                <division id="a000115" level="1">
                  <para>
                    <paratext>Ensure the Parties select either third party rights or collateral warranties, consistent with amended JCT section 7.</paratext>
                  </para>
                  <para>
                    <paratext>
                      For a form of sub-contractor's collateral warranty in favour of an Employer, see 
                      <link href="6-382-7981" style="ACTLinkPLCtoPLC">
                        <ital>Standard document, Collateral warranty to be provided by a sub-contractor to an employer</ital>
                      </link>
                      .
                    </paratext>
                  </para>
                  <para>
                    <paratext>
                      For a form of sub-contractor's collateral warranty in favour of a Funder, Purchaser or Tenant, see 
                      <link href="8-382-8135" style="ACTLinkPLCtoPLC">
                        <ital>Standard document, Collateral warranty to be provided by a sub-contractor to a funder, purchaser or tenant</ital>
                      </link>
                      .
                    </paratext>
                  </para>
                  <para>
                    <paratext>
                      For a form of schedule of third party rights to be given by a Key Sub-contractor, see 
                      <link href="4-503-2602" style="ACTLinkPLCtoPLC">
                        <ital>Standard document, Schedule of third party rights to be provided by a sub-contractor</ital>
                      </link>
                      .
                    </paratext>
                  </para>
                  <para>
                    <paratext>If the Parties use third party rights, the contents of this schedule should make it clear which rights can be granted to each type of Beneficiary. To illustrate, if the Parties agreed to give the Employer step-in rights they could add in this schedule either:</paratext>
                  </para>
                  <list type="bulleted">
                    <list.item>
                      <para>
                        <paratext>
                          A separate list of third party rights for each type of Beneficiary, each of which clearly indicates the category of Beneficiary to whom it applies. For example, if using 
                          <link href="4-503-2602" style="ACTLinkPLCtoPLC">
                            <ital>Standard document, Schedule of third party rights to be provided by a sub-contractor</ital>
                          </link>
                          , the Parties could produce one list of third party rights for the Employer (which included the step-in provisions in paragraphs 3 to 6 of that standard document), a second list of third party rights for the other beneficiaries (which deleted paragraphs 3 to 6 of that standard document), and so on.
                        </paratext>
                      </para>
                    </list.item>
                    <list.item>
                      <para>
                        <paratext>
                          A single list of third party rights, which clearly indicates which of its provisions apply (or do not apply) to each category of Beneficiary. For example, if using 
                          <link href="4-503-2602" style="ACTLinkPLCtoPLC">
                            <ital>Standard document, Schedule of third party rights to be provided by a sub-contractor</ital>
                          </link>
                          , the Parties could add a single list of third party rights in this schedule and state on the face of that document that the step-in provisions (paragraphs 3 to 6 of that standard document) applied to the Employer only (and so on for each provision).
                        </paratext>
                      </para>
                    </list.item>
                  </list>
                  <para>
                    <paratext>Alternatively, the Parties may wish to alter amended JCT section 7, to specify which third party rights or which specific form of collateral warranty is capable of being granted to each category of Beneficiary.</paratext>
                  </para>
                  <para>
                    <paratext>Whatever the Parties decide, they should be consistent with the proposed form (or any completed form) of sub-contract.</paratext>
                  </para>
                </division>
              </drafting.note>
              <clause id="a360286" numbering="none">
                <para>
                  <paratext>
                    The Parties have attached the [form[s] of Key Sub-contractor's deed of collateral warranty 
                    <bold>OR</bold>
                     schedule[s] of third party rights] in favour of the Employer [and in favour of 
                    <bold>OR</bold>
                     ,] a Funder, Purchaser or Tenant to this schedule.
                  </paratext>
                </para>
              </clause>
            </part>
          </schedule>
          <schedule condition="optional" id="a352355">
            <identifier>Schedule 7</identifier>
            <head align="left" preservecase="true">
              <headtext>Third party agreements</headtext>
            </head>
            <drafting.note id="a448584" jurisdiction="">
              <head align="left" preservecase="true">
                <headtext>Third party agreements</headtext>
              </head>
              <division id="a000116" level="1">
                <para>
                  <paratext>See the definition of Third Party Agreements in amended JCT clause 1.1.</paratext>
                </para>
              </division>
            </drafting.note>
            <clause condition="optional" id="a265447" numbering="none">
              <para>
                <paratext>The Parties have attached extracts from agreements between the Employer and third parties to this schedule. Subject to any supplements or amendments referred to in clause 5.1, these extracts are the Third Party Agreements.</paratext>
              </para>
            </clause>
          </schedule>
          <schedule id="a765275">
            <identifier>Schedule 8</identifier>
            <head align="left" preservecase="true">
              <headtext>[Contractor's deed of collateral warranty OR Contractor's schedule of third party rights]</headtext>
            </head>
            <drafting.note id="a679538" jurisdiction="">
              <head align="left" preservecase="true">
                <headtext>Contractor's collateral warranty or schedule of third party rights</headtext>
              </head>
              <division id="a000117" level="1">
                <para>
                  <paratext>Ensure the Parties select either third party rights or collateral warranties, consistent with amended JCT section 7.</paratext>
                </para>
                <para>
                  <paratext>
                    For a form of Contractor's collateral warranty, see 
                    <link href="3-381-2976" style="ACTLinkPLCtoPLC">
                      <ital>Standard document, Collateral warranty to be provided by a contractor</ital>
                    </link>
                    .
                  </paratext>
                </para>
                <para>
                  <paratext>
                    For a form of schedule of third party rights to be given by the Contractor, see 
                    <link href="0-500-7398" style="ACTLinkPLCtoPLC">
                      <ital>Standard document, Schedule of third party rights to be provided by a contractor</ital>
                    </link>
                    .
                  </paratext>
                </para>
                <para>
                  <paratext>The contents of this schedule should make it clear which rights or what form of collateral warranty can be granted to each type of Beneficiary. To illustrate, the Parties will usually agree to give a Funder step-in rights, but rarely give those rights to a Tenant. The Parties can achieve this by adding into this schedule either:</paratext>
                </para>
                <list type="bulleted">
                  <list.item>
                    <para>
                      <paratext>
                        A separate list of third party rights or form of collateral warranty for each type of Beneficiary, each of which clearly indicates the category of Beneficiary to whom it applies. For example, if using 
                        <link href="0-500-7398" style="ACTLinkPLCtoPLC">
                          <ital>Standard document, Schedule of third party rights to be provided by a contractor</ital>
                        </link>
                        , the Parties could produce one list of third party rights for a Funder (which included the step-in provisions in paragraphs 3 to 6 of that standard document), a second list of third party rights for a Tenant (which deleted paragraphs 3 to 6 of that standard document), and so on, for each category of Beneficiary.
                      </paratext>
                    </para>
                  </list.item>
                  <list.item>
                    <para>
                      <paratext>
                        A single list of third party rights or form of collateral warranty, which clearly indicates which of its provisions apply (or do not apply) to each category of Beneficiary. For example, if using 
                        <link href="0-500-7398" style="ACTLinkPLCtoPLC">
                          <ital>Standard document, Schedule of third party rights to be provided by a contractor</ital>
                        </link>
                        , the Parties could add a single list of third party rights into this schedule and state on the face of that document that the step-in provisions (paragraphs 3 to 6 of that standard document) applied to a Funder, but not a Tenant (and so on for each provision and each category of Beneficiary).
                      </paratext>
                    </para>
                  </list.item>
                </list>
                <para>
                  <paratext>Alternatively, the Parties may wish to alter amended JCT section 7, to specify which third party rights or which specific form of collateral warranty is capable of being granted to each category of Beneficiary. Whatever the Parties decide, they should remain consistent with amended JCT section 7.</paratext>
                </para>
              </division>
            </drafting.note>
            <clause id="a822323" numbering="none">
              <para>
                <paratext>
                  The Parties have attached the [form[s] of Contractor's deed of collateral warranty 
                  <bold>OR</bold>
                   schedule[s] of third party rights] to this schedule.
                </paratext>
              </para>
            </clause>
          </schedule>
        </disclosure.schedule>
        <signature default="true" pagebreak="true" signaturemessage="no">
          <para>
            <paratext>
              <table frame="none" pgwide="1">
                <tgroup cols="3">
                  <colspec colname="1" colnum="1" colwidth="64"/>
                  <colspec colname="2" colnum="2" colwidth="4"/>
                  <colspec colname="3" colnum="3" colwidth="31"/>
                  <tbody>
                    <row>
                      <entry valign="top">
                        <para align="left">
                          <paratext>
                            Executed as deed by [NAME OF
                            <bold> Employer</bold>
                            ] acting by [NAME OF FIRST DIRECTOR], a director, and [NAME OF SECOND DIRECTOR/SECRETARY], [a director OR its secretary]
                          </paratext>
                        </para>
                      </entry>
                      <entry valign="top">
                        <para>
                          <paratext space="default"> </paratext>
                        </para>
                      </entry>
                      <entry valign="top">
                        <para align="left">
                          <paratext>………………</paratext>
                        </para>
                        <para align="left">
                          <paratext>[SIGNATURE OF FIRST DIRECTOR]</paratext>
                        </para>
                        <para align="left">
                          <paratext>Director</paratext>
                        </para>
                        <para align="left">
                          <paratext>………………</paratext>
                        </para>
                        <para align="left">
                          <paratext>[SIGNATURE OF SECOND DIRECTOR OR SECRETARY]</paratext>
                        </para>
                        <para align="left">
                          <paratext>Director OR Secretary</paratext>
                        </para>
                      </entry>
                    </row>
                    <row>
                      <entry valign="top">
                        <para>
                          <paratext space="default"> </paratext>
                        </para>
                      </entry>
                      <entry valign="top">
                        <para>
                          <paratext space="default"> </paratext>
                        </para>
                      </entry>
                      <entry valign="top">
                        <para>
                          <paratext space="default"> </paratext>
                        </para>
                      </entry>
                    </row>
                    <row>
                      <entry nameend="3" namest="1" valign="top">
                        <para align="left">
                          <paratext>OR</paratext>
                        </para>
                      </entry>
                    </row>
                    <row>
                      <entry valign="top">
                        <para align="left">
                          <paratext>
                            Executed as deed by [NAME OF 
                            <bold>Employer</bold>
                            ] acting by [NAME OF DIRECTOR] a director, in the presence of:
                          </paratext>
                        </para>
                        <para align="left">
                          <paratext>……………………</paratext>
                        </para>
                        <para align="left">
                          <paratext>[SIGNATURE OF WITNESS]</paratext>
                        </para>
                        <para align="left">
                          <paratext>[NAME, ADDRESS [AND OCCUPATION] OF WITNESS]</paratext>
                        </para>
                      </entry>
                      <entry valign="top">
                        <para>
                          <paratext space="default"> </paratext>
                        </para>
                      </entry>
                      <entry valign="top">
                        <para align="left">
                          <paratext>……………….</paratext>
                        </para>
                        <para align="left">
                          <paratext>[SIGNATURE OF DIRECTOR]</paratext>
                        </para>
                        <para align="left">
                          <paratext>Director</paratext>
                        </para>
                      </entry>
                    </row>
                  </tbody>
                </tgroup>
              </table>
              <table frame="none" pgwide="1">
                <tgroup cols="3">
                  <colspec colname="1" colnum="1" colwidth="64"/>
                  <colspec colname="2" colnum="2" colwidth="4"/>
                  <colspec colname="3" colnum="3" colwidth="31"/>
                  <tbody>
                    <row>
                      <entry valign="top">
                        <para align="left">
                          <paratext>
                            Executed as deed by [NAME OF
                            <bold> Contractor</bold>
                            ] acting by [NAME OF FIRST DIRECTOR], a director, and [NAME OF SECOND DIRECTOR/SECRETARY], [a director OR its secretary]
                          </paratext>
                        </para>
                      </entry>
                      <entry valign="top">
                        <para>
                          <paratext space="default"> </paratext>
                        </para>
                      </entry>
                      <entry valign="top">
                        <para align="left">
                          <paratext>………………</paratext>
                        </para>
                        <para align="left">
                          <paratext>[SIGNATURE OF FIRST DIRECTOR]</paratext>
                        </para>
                        <para align="left">
                          <paratext>Director</paratext>
                        </para>
                        <para align="left">
                          <paratext>………………</paratext>
                        </para>
                        <para align="left">
                          <paratext>[SIGNATURE OF SECOND DIRECTOR OR SECRETARY]</paratext>
                        </para>
                        <para align="left">
                          <paratext>Director OR Secretary</paratext>
                        </para>
                      </entry>
                    </row>
                    <row>
                      <entry valign="top">
                        <para>
                          <paratext space="default"> </paratext>
                        </para>
                      </entry>
                      <entry valign="top">
                        <para>
                          <paratext space="default"> </paratext>
                        </para>
                      </entry>
                      <entry valign="top">
                        <para>
                          <paratext space="default"> </paratext>
                        </para>
                      </entry>
                    </row>
                    <row>
                      <entry nameend="3" namest="1" valign="top">
                        <para align="left">
                          <paratext>OR</paratext>
                        </para>
                      </entry>
                    </row>
                    <row>
                      <entry valign="top">
                        <para align="left">
                          <paratext>
                            Executed as deed by [NAME OF 
                            <bold>Contractor</bold>
                            ] acting by [NAME OF DIRECTOR] a director, in the presence of:
                          </paratext>
                        </para>
                        <para align="left">
                          <paratext>……………………</paratext>
                        </para>
                        <para align="left">
                          <paratext>[SIGNATURE OF WITNESS]</paratext>
                        </para>
                        <para align="left">
                          <paratext>[NAME, ADDRESS [AND OCCUPATION] OF WITNESS]</paratext>
                        </para>
                      </entry>
                      <entry valign="top">
                        <para>
                          <paratext space="default"> </paratext>
                        </para>
                      </entry>
                      <entry valign="top">
                        <para align="left">
                          <paratext>……………….</paratext>
                        </para>
                        <para align="left">
                          <paratext>[SIGNATURE OF DIRECTOR]</paratext>
                        </para>
                        <para align="left">
                          <paratext>Director</paratext>
                        </para>
                      </entry>
                    </row>
                  </tbody>
                </tgroup>
              </table>
            </paratext>
          </para>
        </signature>
        <appendix id="a411851">
          <identifier>ANNEX A</identifier>
          <head align="left" preservecase="true">
            <headtext>JCT Design and Build Contract, 2016 Edition</headtext>
          </head>
          <para>
            <paratext>The Parties have annexed the JCT Design and Build Contract, 2016 Edition [and have completed and initialled the JCT Contract Particulars].</paratext>
          </para>
          <para>
            <paratext>[The Parties have also annexed  the following amendments, published by the JCT:</paratext>
          </para>
          <para>
            <paratext>[ANY FURTHER OR OTHER PUBLISHED JCT UPDATES OR PUBLISHED JCT AMENDMENTS, IF USED]]</paratext>
          </para>
        </appendix>
        <appendix condition="optional" id="a862743">
          <identifier>ANNEX B</identifier>
          <head align="left" preservecase="true">
            <headtext>Employer's Requirements</headtext>
          </head>
          <para>
            <paratext>[The Parties have initialled and annexed the Employer's Requirements:]</paratext>
          </para>
          <para>
            <paratext>[EMPLOYER'S REQUIREMENTS]</paratext>
          </para>
        </appendix>
        <appendix condition="optional" id="a1031069">
          <identifier>ANNEX C</identifier>
          <head align="left" preservecase="true">
            <headtext>Contractor's Proposals</headtext>
          </head>
          <para>
            <paratext>[The Parties have initialled and annexed the Contractor's Proposals:]</paratext>
          </para>
          <para>
            <paratext>[CONTRACTOR'S PROPOSALS]</paratext>
          </para>
        </appendix>
        <appendix condition="optional" id="a948210">
          <identifier>ANNEX D</identifier>
          <head align="left" preservecase="true">
            <headtext>Contract Sum Analysis</headtext>
          </head>
          <para>
            <paratext>[The Parties have initialled and annexed the Contract Sum Analysis:]</paratext>
          </para>
          <para>
            <paratext>[CONTRACT SUM ANALYSIS]</paratext>
          </para>
        </appendix>
        <appendix condition="optional" id="a821682">
          <identifier>ANNEX E</identifier>
          <head align="left" preservecase="true">
            <headtext>BIM Protocol</headtext>
          </head>
          <para>
            <paratext>
              [If the Parties have adopted the UK BIM Framework protocol, a completed version of that protocol, including the contract specific Information Particulars, should be appended here (see 
              <internal.reference refid="a612472">Drafting note, JCT Contract Particulars: JCT clause 1.1: BIM Protocol</internal.reference>
              .]
            </paratext>
          </para>
        </appendix>
        <appendix condition="optional" id="a72032">
          <identifier>ANNEX F</identifier>
          <head align="left" preservecase="true">
            <headtext>Anti-slavery Policy</headtext>
          </head>
          <para>
            <paratext>[The Parties have initialled and annexed the Anti-slavery Policy.]</paratext>
          </para>
          <para>
            <paratext>[ANTI-SLAVERY POLICY]</paratext>
          </para>
        </appendix>
      </body>
      <rev.history>
        <rev.item>
          <rev.title>Corporate Insolvency and Governance Act 2020 (July 2020)</rev.title>
          <rev.date>20200708</rev.date>
          <rev.author>PL Construction</rev.author>
          <rev.body>
            <division id="a000001" level="1">
              <para>
                <paratext/>
              </para>
            </division>
          </rev.body>
        </rev.item>
        <rev.item>
          <rev.title>Brexit: no extension of transition period (July 2020)</rev.title>
          <rev.date>20200707</rev.date>
          <rev.author>PL Construction</rev.author>
          <rev.body>
            <division id="a000002" level="1">
              <para>
                <paratext/>
              </para>
            </division>
          </rev.body>
        </rev.item>
        <rev.item>
          <rev.title>UK BIM Framework protocol and VAT reverse charge (June 2020)</rev.title>
          <rev.date>20200609</rev.date>
          <rev.author>PL Construction</rev.author>
          <rev.body>
            <division id="a000004" level="1">
              <para>
                <paratext>
                  We have also reviewed and updated the optional clause relating to the VAT reverse charge for construction services to take account of HMRC's announcement of a further delay to its implementation (it will now take effect from 1 March 2021) and an amendment to the original legislation (see 
                  <internal.reference refid="a234066">Drafting note, Clause 4.4: optional drafting for VAT reverse charge</internal.reference>
                  ).
                </paratext>
              </para>
            </division>
          </rev.body>
        </rev.item>
        <rev.item>
          <rev.title>Delay to VAT reverse charge (September 2019)</rev.title>
          <rev.date>20190909</rev.date>
          <rev.author>PL Construction</rev.author>
          <rev.body>
            <division id="a000005" level="1">
              <para>
                <paratext>We have updated this standard document to reflect the delay to the introduction of the VAT reverse charge on specified construction services, which will now take effect from 1 October 2020.</paratext>
              </para>
            </division>
          </rev.body>
        </rev.item>
        <rev.item>
          <rev.title>VAT reverse charge (August 2019)</rev.title>
          <rev.date>20190813</rev.date>
          <rev.author>PL Construction</rev.author>
          <rev.body>
            <division id="a000006" level="1">
              <para>
                <paratext>
                  We have updated this standard document to refer to the VAT reverse charge that applies to specified construction services with effect from 1 October 2019. We have included optional drafting that the parties may want to include to address the reverse charge (see 
                  <internal.reference refid="a234066">Drafting note, Clause 4.4: optional drafting for VAT reverse charge</internal.reference>
                  ).
                </paratext>
              </para>
            </division>
          </rev.body>
        </rev.item>
      </rev.history>
    </standard.doc>
  </n-docbody>
</n-document>
</file>

<file path=customXml/itemProps1.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3.xml><?xml version="1.0" encoding="utf-8"?>
<ds:datastoreItem xmlns:ds="http://schemas.openxmlformats.org/officeDocument/2006/customXml" ds:itemID="{89756E60-25B9-45D3-8A03-50C2BB831CA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7E8E9BF5-6C6E-48BF-BA2F-24F975EAB8B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1128</Words>
  <Characters>6435</Characters>
  <Application>Microsoft Office Word</Application>
  <DocSecurity>6</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Links>
    <vt:vector size="660" baseType="variant">
      <vt:variant>
        <vt:i4>1179701</vt:i4>
      </vt:variant>
      <vt:variant>
        <vt:i4>662</vt:i4>
      </vt:variant>
      <vt:variant>
        <vt:i4>0</vt:i4>
      </vt:variant>
      <vt:variant>
        <vt:i4>5</vt:i4>
      </vt:variant>
      <vt:variant>
        <vt:lpwstr/>
      </vt:variant>
      <vt:variant>
        <vt:lpwstr>_Toc256000109</vt:lpwstr>
      </vt:variant>
      <vt:variant>
        <vt:i4>1179701</vt:i4>
      </vt:variant>
      <vt:variant>
        <vt:i4>656</vt:i4>
      </vt:variant>
      <vt:variant>
        <vt:i4>0</vt:i4>
      </vt:variant>
      <vt:variant>
        <vt:i4>5</vt:i4>
      </vt:variant>
      <vt:variant>
        <vt:lpwstr/>
      </vt:variant>
      <vt:variant>
        <vt:lpwstr>_Toc256000108</vt:lpwstr>
      </vt:variant>
      <vt:variant>
        <vt:i4>1179701</vt:i4>
      </vt:variant>
      <vt:variant>
        <vt:i4>650</vt:i4>
      </vt:variant>
      <vt:variant>
        <vt:i4>0</vt:i4>
      </vt:variant>
      <vt:variant>
        <vt:i4>5</vt:i4>
      </vt:variant>
      <vt:variant>
        <vt:lpwstr/>
      </vt:variant>
      <vt:variant>
        <vt:lpwstr>_Toc256000107</vt:lpwstr>
      </vt:variant>
      <vt:variant>
        <vt:i4>1179701</vt:i4>
      </vt:variant>
      <vt:variant>
        <vt:i4>644</vt:i4>
      </vt:variant>
      <vt:variant>
        <vt:i4>0</vt:i4>
      </vt:variant>
      <vt:variant>
        <vt:i4>5</vt:i4>
      </vt:variant>
      <vt:variant>
        <vt:lpwstr/>
      </vt:variant>
      <vt:variant>
        <vt:lpwstr>_Toc256000106</vt:lpwstr>
      </vt:variant>
      <vt:variant>
        <vt:i4>1179701</vt:i4>
      </vt:variant>
      <vt:variant>
        <vt:i4>638</vt:i4>
      </vt:variant>
      <vt:variant>
        <vt:i4>0</vt:i4>
      </vt:variant>
      <vt:variant>
        <vt:i4>5</vt:i4>
      </vt:variant>
      <vt:variant>
        <vt:lpwstr/>
      </vt:variant>
      <vt:variant>
        <vt:lpwstr>_Toc256000105</vt:lpwstr>
      </vt:variant>
      <vt:variant>
        <vt:i4>1179701</vt:i4>
      </vt:variant>
      <vt:variant>
        <vt:i4>632</vt:i4>
      </vt:variant>
      <vt:variant>
        <vt:i4>0</vt:i4>
      </vt:variant>
      <vt:variant>
        <vt:i4>5</vt:i4>
      </vt:variant>
      <vt:variant>
        <vt:lpwstr/>
      </vt:variant>
      <vt:variant>
        <vt:lpwstr>_Toc256000104</vt:lpwstr>
      </vt:variant>
      <vt:variant>
        <vt:i4>1179701</vt:i4>
      </vt:variant>
      <vt:variant>
        <vt:i4>623</vt:i4>
      </vt:variant>
      <vt:variant>
        <vt:i4>0</vt:i4>
      </vt:variant>
      <vt:variant>
        <vt:i4>5</vt:i4>
      </vt:variant>
      <vt:variant>
        <vt:lpwstr/>
      </vt:variant>
      <vt:variant>
        <vt:lpwstr>_Toc256000103</vt:lpwstr>
      </vt:variant>
      <vt:variant>
        <vt:i4>1179701</vt:i4>
      </vt:variant>
      <vt:variant>
        <vt:i4>617</vt:i4>
      </vt:variant>
      <vt:variant>
        <vt:i4>0</vt:i4>
      </vt:variant>
      <vt:variant>
        <vt:i4>5</vt:i4>
      </vt:variant>
      <vt:variant>
        <vt:lpwstr/>
      </vt:variant>
      <vt:variant>
        <vt:lpwstr>_Toc256000102</vt:lpwstr>
      </vt:variant>
      <vt:variant>
        <vt:i4>1179701</vt:i4>
      </vt:variant>
      <vt:variant>
        <vt:i4>611</vt:i4>
      </vt:variant>
      <vt:variant>
        <vt:i4>0</vt:i4>
      </vt:variant>
      <vt:variant>
        <vt:i4>5</vt:i4>
      </vt:variant>
      <vt:variant>
        <vt:lpwstr/>
      </vt:variant>
      <vt:variant>
        <vt:lpwstr>_Toc256000101</vt:lpwstr>
      </vt:variant>
      <vt:variant>
        <vt:i4>1179701</vt:i4>
      </vt:variant>
      <vt:variant>
        <vt:i4>605</vt:i4>
      </vt:variant>
      <vt:variant>
        <vt:i4>0</vt:i4>
      </vt:variant>
      <vt:variant>
        <vt:i4>5</vt:i4>
      </vt:variant>
      <vt:variant>
        <vt:lpwstr/>
      </vt:variant>
      <vt:variant>
        <vt:lpwstr>_Toc256000100</vt:lpwstr>
      </vt:variant>
      <vt:variant>
        <vt:i4>1769524</vt:i4>
      </vt:variant>
      <vt:variant>
        <vt:i4>599</vt:i4>
      </vt:variant>
      <vt:variant>
        <vt:i4>0</vt:i4>
      </vt:variant>
      <vt:variant>
        <vt:i4>5</vt:i4>
      </vt:variant>
      <vt:variant>
        <vt:lpwstr/>
      </vt:variant>
      <vt:variant>
        <vt:lpwstr>_Toc256000099</vt:lpwstr>
      </vt:variant>
      <vt:variant>
        <vt:i4>1769524</vt:i4>
      </vt:variant>
      <vt:variant>
        <vt:i4>593</vt:i4>
      </vt:variant>
      <vt:variant>
        <vt:i4>0</vt:i4>
      </vt:variant>
      <vt:variant>
        <vt:i4>5</vt:i4>
      </vt:variant>
      <vt:variant>
        <vt:lpwstr/>
      </vt:variant>
      <vt:variant>
        <vt:lpwstr>_Toc256000098</vt:lpwstr>
      </vt:variant>
      <vt:variant>
        <vt:i4>1769524</vt:i4>
      </vt:variant>
      <vt:variant>
        <vt:i4>587</vt:i4>
      </vt:variant>
      <vt:variant>
        <vt:i4>0</vt:i4>
      </vt:variant>
      <vt:variant>
        <vt:i4>5</vt:i4>
      </vt:variant>
      <vt:variant>
        <vt:lpwstr/>
      </vt:variant>
      <vt:variant>
        <vt:lpwstr>_Toc256000097</vt:lpwstr>
      </vt:variant>
      <vt:variant>
        <vt:i4>1769524</vt:i4>
      </vt:variant>
      <vt:variant>
        <vt:i4>581</vt:i4>
      </vt:variant>
      <vt:variant>
        <vt:i4>0</vt:i4>
      </vt:variant>
      <vt:variant>
        <vt:i4>5</vt:i4>
      </vt:variant>
      <vt:variant>
        <vt:lpwstr/>
      </vt:variant>
      <vt:variant>
        <vt:lpwstr>_Toc256000096</vt:lpwstr>
      </vt:variant>
      <vt:variant>
        <vt:i4>1769524</vt:i4>
      </vt:variant>
      <vt:variant>
        <vt:i4>575</vt:i4>
      </vt:variant>
      <vt:variant>
        <vt:i4>0</vt:i4>
      </vt:variant>
      <vt:variant>
        <vt:i4>5</vt:i4>
      </vt:variant>
      <vt:variant>
        <vt:lpwstr/>
      </vt:variant>
      <vt:variant>
        <vt:lpwstr>_Toc256000095</vt:lpwstr>
      </vt:variant>
      <vt:variant>
        <vt:i4>1769524</vt:i4>
      </vt:variant>
      <vt:variant>
        <vt:i4>569</vt:i4>
      </vt:variant>
      <vt:variant>
        <vt:i4>0</vt:i4>
      </vt:variant>
      <vt:variant>
        <vt:i4>5</vt:i4>
      </vt:variant>
      <vt:variant>
        <vt:lpwstr/>
      </vt:variant>
      <vt:variant>
        <vt:lpwstr>_Toc256000094</vt:lpwstr>
      </vt:variant>
      <vt:variant>
        <vt:i4>1769524</vt:i4>
      </vt:variant>
      <vt:variant>
        <vt:i4>563</vt:i4>
      </vt:variant>
      <vt:variant>
        <vt:i4>0</vt:i4>
      </vt:variant>
      <vt:variant>
        <vt:i4>5</vt:i4>
      </vt:variant>
      <vt:variant>
        <vt:lpwstr/>
      </vt:variant>
      <vt:variant>
        <vt:lpwstr>_Toc256000093</vt:lpwstr>
      </vt:variant>
      <vt:variant>
        <vt:i4>1769524</vt:i4>
      </vt:variant>
      <vt:variant>
        <vt:i4>557</vt:i4>
      </vt:variant>
      <vt:variant>
        <vt:i4>0</vt:i4>
      </vt:variant>
      <vt:variant>
        <vt:i4>5</vt:i4>
      </vt:variant>
      <vt:variant>
        <vt:lpwstr/>
      </vt:variant>
      <vt:variant>
        <vt:lpwstr>_Toc256000092</vt:lpwstr>
      </vt:variant>
      <vt:variant>
        <vt:i4>1769524</vt:i4>
      </vt:variant>
      <vt:variant>
        <vt:i4>551</vt:i4>
      </vt:variant>
      <vt:variant>
        <vt:i4>0</vt:i4>
      </vt:variant>
      <vt:variant>
        <vt:i4>5</vt:i4>
      </vt:variant>
      <vt:variant>
        <vt:lpwstr/>
      </vt:variant>
      <vt:variant>
        <vt:lpwstr>_Toc256000091</vt:lpwstr>
      </vt:variant>
      <vt:variant>
        <vt:i4>1769524</vt:i4>
      </vt:variant>
      <vt:variant>
        <vt:i4>545</vt:i4>
      </vt:variant>
      <vt:variant>
        <vt:i4>0</vt:i4>
      </vt:variant>
      <vt:variant>
        <vt:i4>5</vt:i4>
      </vt:variant>
      <vt:variant>
        <vt:lpwstr/>
      </vt:variant>
      <vt:variant>
        <vt:lpwstr>_Toc256000090</vt:lpwstr>
      </vt:variant>
      <vt:variant>
        <vt:i4>1703988</vt:i4>
      </vt:variant>
      <vt:variant>
        <vt:i4>539</vt:i4>
      </vt:variant>
      <vt:variant>
        <vt:i4>0</vt:i4>
      </vt:variant>
      <vt:variant>
        <vt:i4>5</vt:i4>
      </vt:variant>
      <vt:variant>
        <vt:lpwstr/>
      </vt:variant>
      <vt:variant>
        <vt:lpwstr>_Toc256000089</vt:lpwstr>
      </vt:variant>
      <vt:variant>
        <vt:i4>1703988</vt:i4>
      </vt:variant>
      <vt:variant>
        <vt:i4>533</vt:i4>
      </vt:variant>
      <vt:variant>
        <vt:i4>0</vt:i4>
      </vt:variant>
      <vt:variant>
        <vt:i4>5</vt:i4>
      </vt:variant>
      <vt:variant>
        <vt:lpwstr/>
      </vt:variant>
      <vt:variant>
        <vt:lpwstr>_Toc256000088</vt:lpwstr>
      </vt:variant>
      <vt:variant>
        <vt:i4>1703988</vt:i4>
      </vt:variant>
      <vt:variant>
        <vt:i4>527</vt:i4>
      </vt:variant>
      <vt:variant>
        <vt:i4>0</vt:i4>
      </vt:variant>
      <vt:variant>
        <vt:i4>5</vt:i4>
      </vt:variant>
      <vt:variant>
        <vt:lpwstr/>
      </vt:variant>
      <vt:variant>
        <vt:lpwstr>_Toc256000087</vt:lpwstr>
      </vt:variant>
      <vt:variant>
        <vt:i4>1703988</vt:i4>
      </vt:variant>
      <vt:variant>
        <vt:i4>521</vt:i4>
      </vt:variant>
      <vt:variant>
        <vt:i4>0</vt:i4>
      </vt:variant>
      <vt:variant>
        <vt:i4>5</vt:i4>
      </vt:variant>
      <vt:variant>
        <vt:lpwstr/>
      </vt:variant>
      <vt:variant>
        <vt:lpwstr>_Toc256000086</vt:lpwstr>
      </vt:variant>
      <vt:variant>
        <vt:i4>1703988</vt:i4>
      </vt:variant>
      <vt:variant>
        <vt:i4>515</vt:i4>
      </vt:variant>
      <vt:variant>
        <vt:i4>0</vt:i4>
      </vt:variant>
      <vt:variant>
        <vt:i4>5</vt:i4>
      </vt:variant>
      <vt:variant>
        <vt:lpwstr/>
      </vt:variant>
      <vt:variant>
        <vt:lpwstr>_Toc256000085</vt:lpwstr>
      </vt:variant>
      <vt:variant>
        <vt:i4>1703988</vt:i4>
      </vt:variant>
      <vt:variant>
        <vt:i4>509</vt:i4>
      </vt:variant>
      <vt:variant>
        <vt:i4>0</vt:i4>
      </vt:variant>
      <vt:variant>
        <vt:i4>5</vt:i4>
      </vt:variant>
      <vt:variant>
        <vt:lpwstr/>
      </vt:variant>
      <vt:variant>
        <vt:lpwstr>_Toc256000084</vt:lpwstr>
      </vt:variant>
      <vt:variant>
        <vt:i4>1703988</vt:i4>
      </vt:variant>
      <vt:variant>
        <vt:i4>503</vt:i4>
      </vt:variant>
      <vt:variant>
        <vt:i4>0</vt:i4>
      </vt:variant>
      <vt:variant>
        <vt:i4>5</vt:i4>
      </vt:variant>
      <vt:variant>
        <vt:lpwstr/>
      </vt:variant>
      <vt:variant>
        <vt:lpwstr>_Toc256000083</vt:lpwstr>
      </vt:variant>
      <vt:variant>
        <vt:i4>1703988</vt:i4>
      </vt:variant>
      <vt:variant>
        <vt:i4>497</vt:i4>
      </vt:variant>
      <vt:variant>
        <vt:i4>0</vt:i4>
      </vt:variant>
      <vt:variant>
        <vt:i4>5</vt:i4>
      </vt:variant>
      <vt:variant>
        <vt:lpwstr/>
      </vt:variant>
      <vt:variant>
        <vt:lpwstr>_Toc256000082</vt:lpwstr>
      </vt:variant>
      <vt:variant>
        <vt:i4>1703988</vt:i4>
      </vt:variant>
      <vt:variant>
        <vt:i4>491</vt:i4>
      </vt:variant>
      <vt:variant>
        <vt:i4>0</vt:i4>
      </vt:variant>
      <vt:variant>
        <vt:i4>5</vt:i4>
      </vt:variant>
      <vt:variant>
        <vt:lpwstr/>
      </vt:variant>
      <vt:variant>
        <vt:lpwstr>_Toc256000081</vt:lpwstr>
      </vt:variant>
      <vt:variant>
        <vt:i4>1703988</vt:i4>
      </vt:variant>
      <vt:variant>
        <vt:i4>485</vt:i4>
      </vt:variant>
      <vt:variant>
        <vt:i4>0</vt:i4>
      </vt:variant>
      <vt:variant>
        <vt:i4>5</vt:i4>
      </vt:variant>
      <vt:variant>
        <vt:lpwstr/>
      </vt:variant>
      <vt:variant>
        <vt:lpwstr>_Toc256000080</vt:lpwstr>
      </vt:variant>
      <vt:variant>
        <vt:i4>1376308</vt:i4>
      </vt:variant>
      <vt:variant>
        <vt:i4>479</vt:i4>
      </vt:variant>
      <vt:variant>
        <vt:i4>0</vt:i4>
      </vt:variant>
      <vt:variant>
        <vt:i4>5</vt:i4>
      </vt:variant>
      <vt:variant>
        <vt:lpwstr/>
      </vt:variant>
      <vt:variant>
        <vt:lpwstr>_Toc256000079</vt:lpwstr>
      </vt:variant>
      <vt:variant>
        <vt:i4>1376308</vt:i4>
      </vt:variant>
      <vt:variant>
        <vt:i4>473</vt:i4>
      </vt:variant>
      <vt:variant>
        <vt:i4>0</vt:i4>
      </vt:variant>
      <vt:variant>
        <vt:i4>5</vt:i4>
      </vt:variant>
      <vt:variant>
        <vt:lpwstr/>
      </vt:variant>
      <vt:variant>
        <vt:lpwstr>_Toc256000078</vt:lpwstr>
      </vt:variant>
      <vt:variant>
        <vt:i4>1376308</vt:i4>
      </vt:variant>
      <vt:variant>
        <vt:i4>467</vt:i4>
      </vt:variant>
      <vt:variant>
        <vt:i4>0</vt:i4>
      </vt:variant>
      <vt:variant>
        <vt:i4>5</vt:i4>
      </vt:variant>
      <vt:variant>
        <vt:lpwstr/>
      </vt:variant>
      <vt:variant>
        <vt:lpwstr>_Toc256000077</vt:lpwstr>
      </vt:variant>
      <vt:variant>
        <vt:i4>1376308</vt:i4>
      </vt:variant>
      <vt:variant>
        <vt:i4>461</vt:i4>
      </vt:variant>
      <vt:variant>
        <vt:i4>0</vt:i4>
      </vt:variant>
      <vt:variant>
        <vt:i4>5</vt:i4>
      </vt:variant>
      <vt:variant>
        <vt:lpwstr/>
      </vt:variant>
      <vt:variant>
        <vt:lpwstr>_Toc256000076</vt:lpwstr>
      </vt:variant>
      <vt:variant>
        <vt:i4>1376308</vt:i4>
      </vt:variant>
      <vt:variant>
        <vt:i4>455</vt:i4>
      </vt:variant>
      <vt:variant>
        <vt:i4>0</vt:i4>
      </vt:variant>
      <vt:variant>
        <vt:i4>5</vt:i4>
      </vt:variant>
      <vt:variant>
        <vt:lpwstr/>
      </vt:variant>
      <vt:variant>
        <vt:lpwstr>_Toc256000075</vt:lpwstr>
      </vt:variant>
      <vt:variant>
        <vt:i4>1376308</vt:i4>
      </vt:variant>
      <vt:variant>
        <vt:i4>449</vt:i4>
      </vt:variant>
      <vt:variant>
        <vt:i4>0</vt:i4>
      </vt:variant>
      <vt:variant>
        <vt:i4>5</vt:i4>
      </vt:variant>
      <vt:variant>
        <vt:lpwstr/>
      </vt:variant>
      <vt:variant>
        <vt:lpwstr>_Toc256000074</vt:lpwstr>
      </vt:variant>
      <vt:variant>
        <vt:i4>1376308</vt:i4>
      </vt:variant>
      <vt:variant>
        <vt:i4>443</vt:i4>
      </vt:variant>
      <vt:variant>
        <vt:i4>0</vt:i4>
      </vt:variant>
      <vt:variant>
        <vt:i4>5</vt:i4>
      </vt:variant>
      <vt:variant>
        <vt:lpwstr/>
      </vt:variant>
      <vt:variant>
        <vt:lpwstr>_Toc256000073</vt:lpwstr>
      </vt:variant>
      <vt:variant>
        <vt:i4>1376308</vt:i4>
      </vt:variant>
      <vt:variant>
        <vt:i4>437</vt:i4>
      </vt:variant>
      <vt:variant>
        <vt:i4>0</vt:i4>
      </vt:variant>
      <vt:variant>
        <vt:i4>5</vt:i4>
      </vt:variant>
      <vt:variant>
        <vt:lpwstr/>
      </vt:variant>
      <vt:variant>
        <vt:lpwstr>_Toc256000072</vt:lpwstr>
      </vt:variant>
      <vt:variant>
        <vt:i4>1376308</vt:i4>
      </vt:variant>
      <vt:variant>
        <vt:i4>431</vt:i4>
      </vt:variant>
      <vt:variant>
        <vt:i4>0</vt:i4>
      </vt:variant>
      <vt:variant>
        <vt:i4>5</vt:i4>
      </vt:variant>
      <vt:variant>
        <vt:lpwstr/>
      </vt:variant>
      <vt:variant>
        <vt:lpwstr>_Toc256000071</vt:lpwstr>
      </vt:variant>
      <vt:variant>
        <vt:i4>1376308</vt:i4>
      </vt:variant>
      <vt:variant>
        <vt:i4>425</vt:i4>
      </vt:variant>
      <vt:variant>
        <vt:i4>0</vt:i4>
      </vt:variant>
      <vt:variant>
        <vt:i4>5</vt:i4>
      </vt:variant>
      <vt:variant>
        <vt:lpwstr/>
      </vt:variant>
      <vt:variant>
        <vt:lpwstr>_Toc256000070</vt:lpwstr>
      </vt:variant>
      <vt:variant>
        <vt:i4>1310772</vt:i4>
      </vt:variant>
      <vt:variant>
        <vt:i4>419</vt:i4>
      </vt:variant>
      <vt:variant>
        <vt:i4>0</vt:i4>
      </vt:variant>
      <vt:variant>
        <vt:i4>5</vt:i4>
      </vt:variant>
      <vt:variant>
        <vt:lpwstr/>
      </vt:variant>
      <vt:variant>
        <vt:lpwstr>_Toc256000069</vt:lpwstr>
      </vt:variant>
      <vt:variant>
        <vt:i4>1310772</vt:i4>
      </vt:variant>
      <vt:variant>
        <vt:i4>413</vt:i4>
      </vt:variant>
      <vt:variant>
        <vt:i4>0</vt:i4>
      </vt:variant>
      <vt:variant>
        <vt:i4>5</vt:i4>
      </vt:variant>
      <vt:variant>
        <vt:lpwstr/>
      </vt:variant>
      <vt:variant>
        <vt:lpwstr>_Toc256000068</vt:lpwstr>
      </vt:variant>
      <vt:variant>
        <vt:i4>1310772</vt:i4>
      </vt:variant>
      <vt:variant>
        <vt:i4>407</vt:i4>
      </vt:variant>
      <vt:variant>
        <vt:i4>0</vt:i4>
      </vt:variant>
      <vt:variant>
        <vt:i4>5</vt:i4>
      </vt:variant>
      <vt:variant>
        <vt:lpwstr/>
      </vt:variant>
      <vt:variant>
        <vt:lpwstr>_Toc256000067</vt:lpwstr>
      </vt:variant>
      <vt:variant>
        <vt:i4>1310772</vt:i4>
      </vt:variant>
      <vt:variant>
        <vt:i4>401</vt:i4>
      </vt:variant>
      <vt:variant>
        <vt:i4>0</vt:i4>
      </vt:variant>
      <vt:variant>
        <vt:i4>5</vt:i4>
      </vt:variant>
      <vt:variant>
        <vt:lpwstr/>
      </vt:variant>
      <vt:variant>
        <vt:lpwstr>_Toc256000066</vt:lpwstr>
      </vt:variant>
      <vt:variant>
        <vt:i4>1310772</vt:i4>
      </vt:variant>
      <vt:variant>
        <vt:i4>395</vt:i4>
      </vt:variant>
      <vt:variant>
        <vt:i4>0</vt:i4>
      </vt:variant>
      <vt:variant>
        <vt:i4>5</vt:i4>
      </vt:variant>
      <vt:variant>
        <vt:lpwstr/>
      </vt:variant>
      <vt:variant>
        <vt:lpwstr>_Toc256000065</vt:lpwstr>
      </vt:variant>
      <vt:variant>
        <vt:i4>1310772</vt:i4>
      </vt:variant>
      <vt:variant>
        <vt:i4>389</vt:i4>
      </vt:variant>
      <vt:variant>
        <vt:i4>0</vt:i4>
      </vt:variant>
      <vt:variant>
        <vt:i4>5</vt:i4>
      </vt:variant>
      <vt:variant>
        <vt:lpwstr/>
      </vt:variant>
      <vt:variant>
        <vt:lpwstr>_Toc256000064</vt:lpwstr>
      </vt:variant>
      <vt:variant>
        <vt:i4>1310772</vt:i4>
      </vt:variant>
      <vt:variant>
        <vt:i4>383</vt:i4>
      </vt:variant>
      <vt:variant>
        <vt:i4>0</vt:i4>
      </vt:variant>
      <vt:variant>
        <vt:i4>5</vt:i4>
      </vt:variant>
      <vt:variant>
        <vt:lpwstr/>
      </vt:variant>
      <vt:variant>
        <vt:lpwstr>_Toc256000063</vt:lpwstr>
      </vt:variant>
      <vt:variant>
        <vt:i4>1310772</vt:i4>
      </vt:variant>
      <vt:variant>
        <vt:i4>377</vt:i4>
      </vt:variant>
      <vt:variant>
        <vt:i4>0</vt:i4>
      </vt:variant>
      <vt:variant>
        <vt:i4>5</vt:i4>
      </vt:variant>
      <vt:variant>
        <vt:lpwstr/>
      </vt:variant>
      <vt:variant>
        <vt:lpwstr>_Toc256000062</vt:lpwstr>
      </vt:variant>
      <vt:variant>
        <vt:i4>1310772</vt:i4>
      </vt:variant>
      <vt:variant>
        <vt:i4>371</vt:i4>
      </vt:variant>
      <vt:variant>
        <vt:i4>0</vt:i4>
      </vt:variant>
      <vt:variant>
        <vt:i4>5</vt:i4>
      </vt:variant>
      <vt:variant>
        <vt:lpwstr/>
      </vt:variant>
      <vt:variant>
        <vt:lpwstr>_Toc256000061</vt:lpwstr>
      </vt:variant>
      <vt:variant>
        <vt:i4>1310772</vt:i4>
      </vt:variant>
      <vt:variant>
        <vt:i4>365</vt:i4>
      </vt:variant>
      <vt:variant>
        <vt:i4>0</vt:i4>
      </vt:variant>
      <vt:variant>
        <vt:i4>5</vt:i4>
      </vt:variant>
      <vt:variant>
        <vt:lpwstr/>
      </vt:variant>
      <vt:variant>
        <vt:lpwstr>_Toc256000060</vt:lpwstr>
      </vt:variant>
      <vt:variant>
        <vt:i4>1507380</vt:i4>
      </vt:variant>
      <vt:variant>
        <vt:i4>359</vt:i4>
      </vt:variant>
      <vt:variant>
        <vt:i4>0</vt:i4>
      </vt:variant>
      <vt:variant>
        <vt:i4>5</vt:i4>
      </vt:variant>
      <vt:variant>
        <vt:lpwstr/>
      </vt:variant>
      <vt:variant>
        <vt:lpwstr>_Toc256000059</vt:lpwstr>
      </vt:variant>
      <vt:variant>
        <vt:i4>1507380</vt:i4>
      </vt:variant>
      <vt:variant>
        <vt:i4>353</vt:i4>
      </vt:variant>
      <vt:variant>
        <vt:i4>0</vt:i4>
      </vt:variant>
      <vt:variant>
        <vt:i4>5</vt:i4>
      </vt:variant>
      <vt:variant>
        <vt:lpwstr/>
      </vt:variant>
      <vt:variant>
        <vt:lpwstr>_Toc256000058</vt:lpwstr>
      </vt:variant>
      <vt:variant>
        <vt:i4>1507380</vt:i4>
      </vt:variant>
      <vt:variant>
        <vt:i4>347</vt:i4>
      </vt:variant>
      <vt:variant>
        <vt:i4>0</vt:i4>
      </vt:variant>
      <vt:variant>
        <vt:i4>5</vt:i4>
      </vt:variant>
      <vt:variant>
        <vt:lpwstr/>
      </vt:variant>
      <vt:variant>
        <vt:lpwstr>_Toc256000057</vt:lpwstr>
      </vt:variant>
      <vt:variant>
        <vt:i4>1507380</vt:i4>
      </vt:variant>
      <vt:variant>
        <vt:i4>341</vt:i4>
      </vt:variant>
      <vt:variant>
        <vt:i4>0</vt:i4>
      </vt:variant>
      <vt:variant>
        <vt:i4>5</vt:i4>
      </vt:variant>
      <vt:variant>
        <vt:lpwstr/>
      </vt:variant>
      <vt:variant>
        <vt:lpwstr>_Toc256000056</vt:lpwstr>
      </vt:variant>
      <vt:variant>
        <vt:i4>1507380</vt:i4>
      </vt:variant>
      <vt:variant>
        <vt:i4>335</vt:i4>
      </vt:variant>
      <vt:variant>
        <vt:i4>0</vt:i4>
      </vt:variant>
      <vt:variant>
        <vt:i4>5</vt:i4>
      </vt:variant>
      <vt:variant>
        <vt:lpwstr/>
      </vt:variant>
      <vt:variant>
        <vt:lpwstr>_Toc256000055</vt:lpwstr>
      </vt:variant>
      <vt:variant>
        <vt:i4>1507380</vt:i4>
      </vt:variant>
      <vt:variant>
        <vt:i4>329</vt:i4>
      </vt:variant>
      <vt:variant>
        <vt:i4>0</vt:i4>
      </vt:variant>
      <vt:variant>
        <vt:i4>5</vt:i4>
      </vt:variant>
      <vt:variant>
        <vt:lpwstr/>
      </vt:variant>
      <vt:variant>
        <vt:lpwstr>_Toc256000054</vt:lpwstr>
      </vt:variant>
      <vt:variant>
        <vt:i4>1507380</vt:i4>
      </vt:variant>
      <vt:variant>
        <vt:i4>323</vt:i4>
      </vt:variant>
      <vt:variant>
        <vt:i4>0</vt:i4>
      </vt:variant>
      <vt:variant>
        <vt:i4>5</vt:i4>
      </vt:variant>
      <vt:variant>
        <vt:lpwstr/>
      </vt:variant>
      <vt:variant>
        <vt:lpwstr>_Toc256000053</vt:lpwstr>
      </vt:variant>
      <vt:variant>
        <vt:i4>1507380</vt:i4>
      </vt:variant>
      <vt:variant>
        <vt:i4>317</vt:i4>
      </vt:variant>
      <vt:variant>
        <vt:i4>0</vt:i4>
      </vt:variant>
      <vt:variant>
        <vt:i4>5</vt:i4>
      </vt:variant>
      <vt:variant>
        <vt:lpwstr/>
      </vt:variant>
      <vt:variant>
        <vt:lpwstr>_Toc256000052</vt:lpwstr>
      </vt:variant>
      <vt:variant>
        <vt:i4>1507380</vt:i4>
      </vt:variant>
      <vt:variant>
        <vt:i4>311</vt:i4>
      </vt:variant>
      <vt:variant>
        <vt:i4>0</vt:i4>
      </vt:variant>
      <vt:variant>
        <vt:i4>5</vt:i4>
      </vt:variant>
      <vt:variant>
        <vt:lpwstr/>
      </vt:variant>
      <vt:variant>
        <vt:lpwstr>_Toc256000051</vt:lpwstr>
      </vt:variant>
      <vt:variant>
        <vt:i4>1507380</vt:i4>
      </vt:variant>
      <vt:variant>
        <vt:i4>305</vt:i4>
      </vt:variant>
      <vt:variant>
        <vt:i4>0</vt:i4>
      </vt:variant>
      <vt:variant>
        <vt:i4>5</vt:i4>
      </vt:variant>
      <vt:variant>
        <vt:lpwstr/>
      </vt:variant>
      <vt:variant>
        <vt:lpwstr>_Toc256000050</vt:lpwstr>
      </vt:variant>
      <vt:variant>
        <vt:i4>1441844</vt:i4>
      </vt:variant>
      <vt:variant>
        <vt:i4>299</vt:i4>
      </vt:variant>
      <vt:variant>
        <vt:i4>0</vt:i4>
      </vt:variant>
      <vt:variant>
        <vt:i4>5</vt:i4>
      </vt:variant>
      <vt:variant>
        <vt:lpwstr/>
      </vt:variant>
      <vt:variant>
        <vt:lpwstr>_Toc256000049</vt:lpwstr>
      </vt:variant>
      <vt:variant>
        <vt:i4>1441844</vt:i4>
      </vt:variant>
      <vt:variant>
        <vt:i4>293</vt:i4>
      </vt:variant>
      <vt:variant>
        <vt:i4>0</vt:i4>
      </vt:variant>
      <vt:variant>
        <vt:i4>5</vt:i4>
      </vt:variant>
      <vt:variant>
        <vt:lpwstr/>
      </vt:variant>
      <vt:variant>
        <vt:lpwstr>_Toc256000048</vt:lpwstr>
      </vt:variant>
      <vt:variant>
        <vt:i4>1441844</vt:i4>
      </vt:variant>
      <vt:variant>
        <vt:i4>287</vt:i4>
      </vt:variant>
      <vt:variant>
        <vt:i4>0</vt:i4>
      </vt:variant>
      <vt:variant>
        <vt:i4>5</vt:i4>
      </vt:variant>
      <vt:variant>
        <vt:lpwstr/>
      </vt:variant>
      <vt:variant>
        <vt:lpwstr>_Toc256000047</vt:lpwstr>
      </vt:variant>
      <vt:variant>
        <vt:i4>1441844</vt:i4>
      </vt:variant>
      <vt:variant>
        <vt:i4>281</vt:i4>
      </vt:variant>
      <vt:variant>
        <vt:i4>0</vt:i4>
      </vt:variant>
      <vt:variant>
        <vt:i4>5</vt:i4>
      </vt:variant>
      <vt:variant>
        <vt:lpwstr/>
      </vt:variant>
      <vt:variant>
        <vt:lpwstr>_Toc256000046</vt:lpwstr>
      </vt:variant>
      <vt:variant>
        <vt:i4>1441844</vt:i4>
      </vt:variant>
      <vt:variant>
        <vt:i4>275</vt:i4>
      </vt:variant>
      <vt:variant>
        <vt:i4>0</vt:i4>
      </vt:variant>
      <vt:variant>
        <vt:i4>5</vt:i4>
      </vt:variant>
      <vt:variant>
        <vt:lpwstr/>
      </vt:variant>
      <vt:variant>
        <vt:lpwstr>_Toc256000045</vt:lpwstr>
      </vt:variant>
      <vt:variant>
        <vt:i4>1441844</vt:i4>
      </vt:variant>
      <vt:variant>
        <vt:i4>269</vt:i4>
      </vt:variant>
      <vt:variant>
        <vt:i4>0</vt:i4>
      </vt:variant>
      <vt:variant>
        <vt:i4>5</vt:i4>
      </vt:variant>
      <vt:variant>
        <vt:lpwstr/>
      </vt:variant>
      <vt:variant>
        <vt:lpwstr>_Toc256000044</vt:lpwstr>
      </vt:variant>
      <vt:variant>
        <vt:i4>1441844</vt:i4>
      </vt:variant>
      <vt:variant>
        <vt:i4>263</vt:i4>
      </vt:variant>
      <vt:variant>
        <vt:i4>0</vt:i4>
      </vt:variant>
      <vt:variant>
        <vt:i4>5</vt:i4>
      </vt:variant>
      <vt:variant>
        <vt:lpwstr/>
      </vt:variant>
      <vt:variant>
        <vt:lpwstr>_Toc256000043</vt:lpwstr>
      </vt:variant>
      <vt:variant>
        <vt:i4>1441844</vt:i4>
      </vt:variant>
      <vt:variant>
        <vt:i4>257</vt:i4>
      </vt:variant>
      <vt:variant>
        <vt:i4>0</vt:i4>
      </vt:variant>
      <vt:variant>
        <vt:i4>5</vt:i4>
      </vt:variant>
      <vt:variant>
        <vt:lpwstr/>
      </vt:variant>
      <vt:variant>
        <vt:lpwstr>_Toc256000042</vt:lpwstr>
      </vt:variant>
      <vt:variant>
        <vt:i4>1441844</vt:i4>
      </vt:variant>
      <vt:variant>
        <vt:i4>251</vt:i4>
      </vt:variant>
      <vt:variant>
        <vt:i4>0</vt:i4>
      </vt:variant>
      <vt:variant>
        <vt:i4>5</vt:i4>
      </vt:variant>
      <vt:variant>
        <vt:lpwstr/>
      </vt:variant>
      <vt:variant>
        <vt:lpwstr>_Toc256000041</vt:lpwstr>
      </vt:variant>
      <vt:variant>
        <vt:i4>1441844</vt:i4>
      </vt:variant>
      <vt:variant>
        <vt:i4>245</vt:i4>
      </vt:variant>
      <vt:variant>
        <vt:i4>0</vt:i4>
      </vt:variant>
      <vt:variant>
        <vt:i4>5</vt:i4>
      </vt:variant>
      <vt:variant>
        <vt:lpwstr/>
      </vt:variant>
      <vt:variant>
        <vt:lpwstr>_Toc256000040</vt:lpwstr>
      </vt:variant>
      <vt:variant>
        <vt:i4>1114164</vt:i4>
      </vt:variant>
      <vt:variant>
        <vt:i4>239</vt:i4>
      </vt:variant>
      <vt:variant>
        <vt:i4>0</vt:i4>
      </vt:variant>
      <vt:variant>
        <vt:i4>5</vt:i4>
      </vt:variant>
      <vt:variant>
        <vt:lpwstr/>
      </vt:variant>
      <vt:variant>
        <vt:lpwstr>_Toc256000039</vt:lpwstr>
      </vt:variant>
      <vt:variant>
        <vt:i4>1114164</vt:i4>
      </vt:variant>
      <vt:variant>
        <vt:i4>233</vt:i4>
      </vt:variant>
      <vt:variant>
        <vt:i4>0</vt:i4>
      </vt:variant>
      <vt:variant>
        <vt:i4>5</vt:i4>
      </vt:variant>
      <vt:variant>
        <vt:lpwstr/>
      </vt:variant>
      <vt:variant>
        <vt:lpwstr>_Toc256000038</vt:lpwstr>
      </vt:variant>
      <vt:variant>
        <vt:i4>1114164</vt:i4>
      </vt:variant>
      <vt:variant>
        <vt:i4>227</vt:i4>
      </vt:variant>
      <vt:variant>
        <vt:i4>0</vt:i4>
      </vt:variant>
      <vt:variant>
        <vt:i4>5</vt:i4>
      </vt:variant>
      <vt:variant>
        <vt:lpwstr/>
      </vt:variant>
      <vt:variant>
        <vt:lpwstr>_Toc256000037</vt:lpwstr>
      </vt:variant>
      <vt:variant>
        <vt:i4>1114164</vt:i4>
      </vt:variant>
      <vt:variant>
        <vt:i4>221</vt:i4>
      </vt:variant>
      <vt:variant>
        <vt:i4>0</vt:i4>
      </vt:variant>
      <vt:variant>
        <vt:i4>5</vt:i4>
      </vt:variant>
      <vt:variant>
        <vt:lpwstr/>
      </vt:variant>
      <vt:variant>
        <vt:lpwstr>_Toc256000036</vt:lpwstr>
      </vt:variant>
      <vt:variant>
        <vt:i4>1114164</vt:i4>
      </vt:variant>
      <vt:variant>
        <vt:i4>215</vt:i4>
      </vt:variant>
      <vt:variant>
        <vt:i4>0</vt:i4>
      </vt:variant>
      <vt:variant>
        <vt:i4>5</vt:i4>
      </vt:variant>
      <vt:variant>
        <vt:lpwstr/>
      </vt:variant>
      <vt:variant>
        <vt:lpwstr>_Toc256000035</vt:lpwstr>
      </vt:variant>
      <vt:variant>
        <vt:i4>1114164</vt:i4>
      </vt:variant>
      <vt:variant>
        <vt:i4>209</vt:i4>
      </vt:variant>
      <vt:variant>
        <vt:i4>0</vt:i4>
      </vt:variant>
      <vt:variant>
        <vt:i4>5</vt:i4>
      </vt:variant>
      <vt:variant>
        <vt:lpwstr/>
      </vt:variant>
      <vt:variant>
        <vt:lpwstr>_Toc256000034</vt:lpwstr>
      </vt:variant>
      <vt:variant>
        <vt:i4>1114164</vt:i4>
      </vt:variant>
      <vt:variant>
        <vt:i4>203</vt:i4>
      </vt:variant>
      <vt:variant>
        <vt:i4>0</vt:i4>
      </vt:variant>
      <vt:variant>
        <vt:i4>5</vt:i4>
      </vt:variant>
      <vt:variant>
        <vt:lpwstr/>
      </vt:variant>
      <vt:variant>
        <vt:lpwstr>_Toc256000033</vt:lpwstr>
      </vt:variant>
      <vt:variant>
        <vt:i4>1114164</vt:i4>
      </vt:variant>
      <vt:variant>
        <vt:i4>197</vt:i4>
      </vt:variant>
      <vt:variant>
        <vt:i4>0</vt:i4>
      </vt:variant>
      <vt:variant>
        <vt:i4>5</vt:i4>
      </vt:variant>
      <vt:variant>
        <vt:lpwstr/>
      </vt:variant>
      <vt:variant>
        <vt:lpwstr>_Toc256000032</vt:lpwstr>
      </vt:variant>
      <vt:variant>
        <vt:i4>1114164</vt:i4>
      </vt:variant>
      <vt:variant>
        <vt:i4>191</vt:i4>
      </vt:variant>
      <vt:variant>
        <vt:i4>0</vt:i4>
      </vt:variant>
      <vt:variant>
        <vt:i4>5</vt:i4>
      </vt:variant>
      <vt:variant>
        <vt:lpwstr/>
      </vt:variant>
      <vt:variant>
        <vt:lpwstr>_Toc256000031</vt:lpwstr>
      </vt:variant>
      <vt:variant>
        <vt:i4>1114164</vt:i4>
      </vt:variant>
      <vt:variant>
        <vt:i4>185</vt:i4>
      </vt:variant>
      <vt:variant>
        <vt:i4>0</vt:i4>
      </vt:variant>
      <vt:variant>
        <vt:i4>5</vt:i4>
      </vt:variant>
      <vt:variant>
        <vt:lpwstr/>
      </vt:variant>
      <vt:variant>
        <vt:lpwstr>_Toc256000030</vt:lpwstr>
      </vt:variant>
      <vt:variant>
        <vt:i4>1048628</vt:i4>
      </vt:variant>
      <vt:variant>
        <vt:i4>179</vt:i4>
      </vt:variant>
      <vt:variant>
        <vt:i4>0</vt:i4>
      </vt:variant>
      <vt:variant>
        <vt:i4>5</vt:i4>
      </vt:variant>
      <vt:variant>
        <vt:lpwstr/>
      </vt:variant>
      <vt:variant>
        <vt:lpwstr>_Toc256000029</vt:lpwstr>
      </vt:variant>
      <vt:variant>
        <vt:i4>1048628</vt:i4>
      </vt:variant>
      <vt:variant>
        <vt:i4>173</vt:i4>
      </vt:variant>
      <vt:variant>
        <vt:i4>0</vt:i4>
      </vt:variant>
      <vt:variant>
        <vt:i4>5</vt:i4>
      </vt:variant>
      <vt:variant>
        <vt:lpwstr/>
      </vt:variant>
      <vt:variant>
        <vt:lpwstr>_Toc256000028</vt:lpwstr>
      </vt:variant>
      <vt:variant>
        <vt:i4>1048628</vt:i4>
      </vt:variant>
      <vt:variant>
        <vt:i4>167</vt:i4>
      </vt:variant>
      <vt:variant>
        <vt:i4>0</vt:i4>
      </vt:variant>
      <vt:variant>
        <vt:i4>5</vt:i4>
      </vt:variant>
      <vt:variant>
        <vt:lpwstr/>
      </vt:variant>
      <vt:variant>
        <vt:lpwstr>_Toc256000027</vt:lpwstr>
      </vt:variant>
      <vt:variant>
        <vt:i4>1048628</vt:i4>
      </vt:variant>
      <vt:variant>
        <vt:i4>161</vt:i4>
      </vt:variant>
      <vt:variant>
        <vt:i4>0</vt:i4>
      </vt:variant>
      <vt:variant>
        <vt:i4>5</vt:i4>
      </vt:variant>
      <vt:variant>
        <vt:lpwstr/>
      </vt:variant>
      <vt:variant>
        <vt:lpwstr>_Toc256000026</vt:lpwstr>
      </vt:variant>
      <vt:variant>
        <vt:i4>1048628</vt:i4>
      </vt:variant>
      <vt:variant>
        <vt:i4>155</vt:i4>
      </vt:variant>
      <vt:variant>
        <vt:i4>0</vt:i4>
      </vt:variant>
      <vt:variant>
        <vt:i4>5</vt:i4>
      </vt:variant>
      <vt:variant>
        <vt:lpwstr/>
      </vt:variant>
      <vt:variant>
        <vt:lpwstr>_Toc256000025</vt:lpwstr>
      </vt:variant>
      <vt:variant>
        <vt:i4>1048628</vt:i4>
      </vt:variant>
      <vt:variant>
        <vt:i4>149</vt:i4>
      </vt:variant>
      <vt:variant>
        <vt:i4>0</vt:i4>
      </vt:variant>
      <vt:variant>
        <vt:i4>5</vt:i4>
      </vt:variant>
      <vt:variant>
        <vt:lpwstr/>
      </vt:variant>
      <vt:variant>
        <vt:lpwstr>_Toc256000024</vt:lpwstr>
      </vt:variant>
      <vt:variant>
        <vt:i4>1048628</vt:i4>
      </vt:variant>
      <vt:variant>
        <vt:i4>143</vt:i4>
      </vt:variant>
      <vt:variant>
        <vt:i4>0</vt:i4>
      </vt:variant>
      <vt:variant>
        <vt:i4>5</vt:i4>
      </vt:variant>
      <vt:variant>
        <vt:lpwstr/>
      </vt:variant>
      <vt:variant>
        <vt:lpwstr>_Toc256000023</vt:lpwstr>
      </vt:variant>
      <vt:variant>
        <vt:i4>1048628</vt:i4>
      </vt:variant>
      <vt:variant>
        <vt:i4>137</vt:i4>
      </vt:variant>
      <vt:variant>
        <vt:i4>0</vt:i4>
      </vt:variant>
      <vt:variant>
        <vt:i4>5</vt:i4>
      </vt:variant>
      <vt:variant>
        <vt:lpwstr/>
      </vt:variant>
      <vt:variant>
        <vt:lpwstr>_Toc256000022</vt:lpwstr>
      </vt:variant>
      <vt:variant>
        <vt:i4>1048628</vt:i4>
      </vt:variant>
      <vt:variant>
        <vt:i4>131</vt:i4>
      </vt:variant>
      <vt:variant>
        <vt:i4>0</vt:i4>
      </vt:variant>
      <vt:variant>
        <vt:i4>5</vt:i4>
      </vt:variant>
      <vt:variant>
        <vt:lpwstr/>
      </vt:variant>
      <vt:variant>
        <vt:lpwstr>_Toc256000021</vt:lpwstr>
      </vt:variant>
      <vt:variant>
        <vt:i4>1048628</vt:i4>
      </vt:variant>
      <vt:variant>
        <vt:i4>125</vt:i4>
      </vt:variant>
      <vt:variant>
        <vt:i4>0</vt:i4>
      </vt:variant>
      <vt:variant>
        <vt:i4>5</vt:i4>
      </vt:variant>
      <vt:variant>
        <vt:lpwstr/>
      </vt:variant>
      <vt:variant>
        <vt:lpwstr>_Toc256000020</vt:lpwstr>
      </vt:variant>
      <vt:variant>
        <vt:i4>1245236</vt:i4>
      </vt:variant>
      <vt:variant>
        <vt:i4>119</vt:i4>
      </vt:variant>
      <vt:variant>
        <vt:i4>0</vt:i4>
      </vt:variant>
      <vt:variant>
        <vt:i4>5</vt:i4>
      </vt:variant>
      <vt:variant>
        <vt:lpwstr/>
      </vt:variant>
      <vt:variant>
        <vt:lpwstr>_Toc256000019</vt:lpwstr>
      </vt:variant>
      <vt:variant>
        <vt:i4>1245236</vt:i4>
      </vt:variant>
      <vt:variant>
        <vt:i4>113</vt:i4>
      </vt:variant>
      <vt:variant>
        <vt:i4>0</vt:i4>
      </vt:variant>
      <vt:variant>
        <vt:i4>5</vt:i4>
      </vt:variant>
      <vt:variant>
        <vt:lpwstr/>
      </vt:variant>
      <vt:variant>
        <vt:lpwstr>_Toc256000018</vt:lpwstr>
      </vt:variant>
      <vt:variant>
        <vt:i4>1245236</vt:i4>
      </vt:variant>
      <vt:variant>
        <vt:i4>107</vt:i4>
      </vt:variant>
      <vt:variant>
        <vt:i4>0</vt:i4>
      </vt:variant>
      <vt:variant>
        <vt:i4>5</vt:i4>
      </vt:variant>
      <vt:variant>
        <vt:lpwstr/>
      </vt:variant>
      <vt:variant>
        <vt:lpwstr>_Toc256000017</vt:lpwstr>
      </vt:variant>
      <vt:variant>
        <vt:i4>1245236</vt:i4>
      </vt:variant>
      <vt:variant>
        <vt:i4>101</vt:i4>
      </vt:variant>
      <vt:variant>
        <vt:i4>0</vt:i4>
      </vt:variant>
      <vt:variant>
        <vt:i4>5</vt:i4>
      </vt:variant>
      <vt:variant>
        <vt:lpwstr/>
      </vt:variant>
      <vt:variant>
        <vt:lpwstr>_Toc256000016</vt:lpwstr>
      </vt:variant>
      <vt:variant>
        <vt:i4>1245236</vt:i4>
      </vt:variant>
      <vt:variant>
        <vt:i4>95</vt:i4>
      </vt:variant>
      <vt:variant>
        <vt:i4>0</vt:i4>
      </vt:variant>
      <vt:variant>
        <vt:i4>5</vt:i4>
      </vt:variant>
      <vt:variant>
        <vt:lpwstr/>
      </vt:variant>
      <vt:variant>
        <vt:lpwstr>_Toc256000015</vt:lpwstr>
      </vt:variant>
      <vt:variant>
        <vt:i4>1245236</vt:i4>
      </vt:variant>
      <vt:variant>
        <vt:i4>89</vt:i4>
      </vt:variant>
      <vt:variant>
        <vt:i4>0</vt:i4>
      </vt:variant>
      <vt:variant>
        <vt:i4>5</vt:i4>
      </vt:variant>
      <vt:variant>
        <vt:lpwstr/>
      </vt:variant>
      <vt:variant>
        <vt:lpwstr>_Toc256000014</vt:lpwstr>
      </vt:variant>
      <vt:variant>
        <vt:i4>1245236</vt:i4>
      </vt:variant>
      <vt:variant>
        <vt:i4>83</vt:i4>
      </vt:variant>
      <vt:variant>
        <vt:i4>0</vt:i4>
      </vt:variant>
      <vt:variant>
        <vt:i4>5</vt:i4>
      </vt:variant>
      <vt:variant>
        <vt:lpwstr/>
      </vt:variant>
      <vt:variant>
        <vt:lpwstr>_Toc256000013</vt:lpwstr>
      </vt:variant>
      <vt:variant>
        <vt:i4>1245236</vt:i4>
      </vt:variant>
      <vt:variant>
        <vt:i4>77</vt:i4>
      </vt:variant>
      <vt:variant>
        <vt:i4>0</vt:i4>
      </vt:variant>
      <vt:variant>
        <vt:i4>5</vt:i4>
      </vt:variant>
      <vt:variant>
        <vt:lpwstr/>
      </vt:variant>
      <vt:variant>
        <vt:lpwstr>_Toc256000012</vt:lpwstr>
      </vt:variant>
      <vt:variant>
        <vt:i4>1245236</vt:i4>
      </vt:variant>
      <vt:variant>
        <vt:i4>71</vt:i4>
      </vt:variant>
      <vt:variant>
        <vt:i4>0</vt:i4>
      </vt:variant>
      <vt:variant>
        <vt:i4>5</vt:i4>
      </vt:variant>
      <vt:variant>
        <vt:lpwstr/>
      </vt:variant>
      <vt:variant>
        <vt:lpwstr>_Toc256000011</vt:lpwstr>
      </vt:variant>
      <vt:variant>
        <vt:i4>1245236</vt:i4>
      </vt:variant>
      <vt:variant>
        <vt:i4>65</vt:i4>
      </vt:variant>
      <vt:variant>
        <vt:i4>0</vt:i4>
      </vt:variant>
      <vt:variant>
        <vt:i4>5</vt:i4>
      </vt:variant>
      <vt:variant>
        <vt:lpwstr/>
      </vt:variant>
      <vt:variant>
        <vt:lpwstr>_Toc256000010</vt:lpwstr>
      </vt:variant>
      <vt:variant>
        <vt:i4>1179700</vt:i4>
      </vt:variant>
      <vt:variant>
        <vt:i4>59</vt:i4>
      </vt:variant>
      <vt:variant>
        <vt:i4>0</vt:i4>
      </vt:variant>
      <vt:variant>
        <vt:i4>5</vt:i4>
      </vt:variant>
      <vt:variant>
        <vt:lpwstr/>
      </vt:variant>
      <vt:variant>
        <vt:lpwstr>_Toc256000009</vt:lpwstr>
      </vt:variant>
      <vt:variant>
        <vt:i4>1179700</vt:i4>
      </vt:variant>
      <vt:variant>
        <vt:i4>53</vt:i4>
      </vt:variant>
      <vt:variant>
        <vt:i4>0</vt:i4>
      </vt:variant>
      <vt:variant>
        <vt:i4>5</vt:i4>
      </vt:variant>
      <vt:variant>
        <vt:lpwstr/>
      </vt:variant>
      <vt:variant>
        <vt:lpwstr>_Toc256000008</vt:lpwstr>
      </vt:variant>
      <vt:variant>
        <vt:i4>1179700</vt:i4>
      </vt:variant>
      <vt:variant>
        <vt:i4>47</vt:i4>
      </vt:variant>
      <vt:variant>
        <vt:i4>0</vt:i4>
      </vt:variant>
      <vt:variant>
        <vt:i4>5</vt:i4>
      </vt:variant>
      <vt:variant>
        <vt:lpwstr/>
      </vt:variant>
      <vt:variant>
        <vt:lpwstr>_Toc256000007</vt:lpwstr>
      </vt:variant>
      <vt:variant>
        <vt:i4>1179700</vt:i4>
      </vt:variant>
      <vt:variant>
        <vt:i4>41</vt:i4>
      </vt:variant>
      <vt:variant>
        <vt:i4>0</vt:i4>
      </vt:variant>
      <vt:variant>
        <vt:i4>5</vt:i4>
      </vt:variant>
      <vt:variant>
        <vt:lpwstr/>
      </vt:variant>
      <vt:variant>
        <vt:lpwstr>_Toc256000006</vt:lpwstr>
      </vt:variant>
      <vt:variant>
        <vt:i4>1179700</vt:i4>
      </vt:variant>
      <vt:variant>
        <vt:i4>35</vt:i4>
      </vt:variant>
      <vt:variant>
        <vt:i4>0</vt:i4>
      </vt:variant>
      <vt:variant>
        <vt:i4>5</vt:i4>
      </vt:variant>
      <vt:variant>
        <vt:lpwstr/>
      </vt:variant>
      <vt:variant>
        <vt:lpwstr>_Toc256000005</vt:lpwstr>
      </vt:variant>
      <vt:variant>
        <vt:i4>1179700</vt:i4>
      </vt:variant>
      <vt:variant>
        <vt:i4>29</vt:i4>
      </vt:variant>
      <vt:variant>
        <vt:i4>0</vt:i4>
      </vt:variant>
      <vt:variant>
        <vt:i4>5</vt:i4>
      </vt:variant>
      <vt:variant>
        <vt:lpwstr/>
      </vt:variant>
      <vt:variant>
        <vt:lpwstr>_Toc256000004</vt:lpwstr>
      </vt:variant>
      <vt:variant>
        <vt:i4>1179700</vt:i4>
      </vt:variant>
      <vt:variant>
        <vt:i4>23</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Knight</dc:creator>
  <cp:keywords/>
  <cp:lastModifiedBy>Sue Stockton</cp:lastModifiedBy>
  <cp:revision>2</cp:revision>
  <cp:lastPrinted>2021-07-12T13:39:00Z</cp:lastPrinted>
  <dcterms:created xsi:type="dcterms:W3CDTF">2021-07-12T13:41:00Z</dcterms:created>
  <dcterms:modified xsi:type="dcterms:W3CDTF">2021-07-12T13:41:00Z</dcterms:modified>
</cp:coreProperties>
</file>